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Layout w:type="fixed"/>
        <w:tblLook w:val="0000"/>
      </w:tblPr>
      <w:tblGrid>
        <w:gridCol w:w="4428"/>
        <w:gridCol w:w="1506"/>
        <w:gridCol w:w="4556"/>
      </w:tblGrid>
      <w:tr w:rsidR="00CD72F0" w:rsidRPr="004545FE" w:rsidTr="00E654F0">
        <w:tblPrEx>
          <w:tblCellMar>
            <w:top w:w="0" w:type="dxa"/>
            <w:bottom w:w="0" w:type="dxa"/>
          </w:tblCellMar>
        </w:tblPrEx>
        <w:trPr>
          <w:cantSplit/>
        </w:trPr>
        <w:tc>
          <w:tcPr>
            <w:tcW w:w="4428" w:type="dxa"/>
          </w:tcPr>
          <w:p w:rsidR="00CD72F0" w:rsidRDefault="00CD72F0" w:rsidP="00E654F0">
            <w:pPr>
              <w:jc w:val="center"/>
              <w:rPr>
                <w:rFonts w:ascii="Arial New Bash" w:hAnsi="Arial New Bash"/>
                <w:b/>
              </w:rPr>
            </w:pPr>
            <w:r>
              <w:rPr>
                <w:rFonts w:ascii="Arial New Bash" w:hAnsi="Arial New Bash"/>
                <w:b/>
              </w:rPr>
              <w:t>БАШКОРТОСТАН  РЕСПУБЛИКА</w:t>
            </w:r>
            <w:r>
              <w:rPr>
                <w:rFonts w:ascii="Calibri" w:hAnsi="Calibri"/>
                <w:b/>
                <w:lang w:val="en-US"/>
              </w:rPr>
              <w:t>h</w:t>
            </w:r>
            <w:r>
              <w:rPr>
                <w:rFonts w:ascii="Arial New Bash" w:hAnsi="Arial New Bash"/>
                <w:b/>
              </w:rPr>
              <w:t>Ы</w:t>
            </w:r>
          </w:p>
          <w:p w:rsidR="00CD72F0" w:rsidRDefault="00CD72F0" w:rsidP="00E654F0">
            <w:pPr>
              <w:jc w:val="center"/>
              <w:rPr>
                <w:rFonts w:ascii="Arial New Bash" w:hAnsi="Arial New Bash"/>
                <w:b/>
                <w:bCs/>
              </w:rPr>
            </w:pPr>
            <w:r>
              <w:rPr>
                <w:rFonts w:ascii="Arial New Bash" w:hAnsi="Arial New Bash"/>
                <w:b/>
                <w:bCs/>
              </w:rPr>
              <w:t xml:space="preserve">САКМАГОШ  РАЙОНЫ </w:t>
            </w:r>
          </w:p>
          <w:p w:rsidR="00CD72F0" w:rsidRDefault="00CD72F0" w:rsidP="00E654F0">
            <w:pPr>
              <w:jc w:val="center"/>
              <w:rPr>
                <w:b/>
                <w:bCs/>
              </w:rPr>
            </w:pPr>
            <w:r>
              <w:rPr>
                <w:rFonts w:ascii="Arial New Bash" w:hAnsi="Arial New Bash"/>
                <w:b/>
                <w:bCs/>
                <w:caps/>
              </w:rPr>
              <w:t>муниципаль районЫНЫ</w:t>
            </w:r>
            <w:r>
              <w:rPr>
                <w:rFonts w:ascii="Arial New Bash" w:hAnsi="Arial New Bash"/>
                <w:b/>
                <w:bCs/>
              </w:rPr>
              <w:t xml:space="preserve">Н  </w:t>
            </w:r>
          </w:p>
          <w:p w:rsidR="00CD72F0" w:rsidRDefault="00CD72F0" w:rsidP="00E654F0">
            <w:pPr>
              <w:jc w:val="center"/>
              <w:rPr>
                <w:rFonts w:ascii="Arial New Bash" w:hAnsi="Arial New Bash"/>
                <w:b/>
                <w:bCs/>
              </w:rPr>
            </w:pPr>
            <w:r>
              <w:rPr>
                <w:rFonts w:ascii="Arial New Bash" w:hAnsi="Arial New Bash"/>
                <w:b/>
                <w:caps/>
              </w:rPr>
              <w:t xml:space="preserve">Рапат </w:t>
            </w:r>
            <w:r>
              <w:rPr>
                <w:rFonts w:ascii="Arial New Bash" w:hAnsi="Arial New Bash"/>
                <w:b/>
              </w:rPr>
              <w:t xml:space="preserve">АУЫЛ </w:t>
            </w:r>
            <w:r>
              <w:rPr>
                <w:rFonts w:ascii="Arial New Bash" w:hAnsi="Arial New Bash"/>
                <w:b/>
                <w:bCs/>
              </w:rPr>
              <w:t xml:space="preserve">СОВЕТЫ </w:t>
            </w:r>
          </w:p>
          <w:p w:rsidR="00CD72F0" w:rsidRDefault="00CD72F0" w:rsidP="00E654F0">
            <w:pPr>
              <w:jc w:val="center"/>
              <w:rPr>
                <w:rFonts w:ascii="Arial New Bash" w:hAnsi="Arial New Bash"/>
                <w:b/>
                <w:bCs/>
              </w:rPr>
            </w:pPr>
            <w:r>
              <w:rPr>
                <w:rFonts w:ascii="Arial New Bash" w:hAnsi="Arial New Bash"/>
                <w:b/>
                <w:bCs/>
              </w:rPr>
              <w:t>АУЫЛ  БИЛЭ</w:t>
            </w:r>
            <w:r>
              <w:rPr>
                <w:rFonts w:ascii="Arial New Bash" w:hAnsi="Arial New Bash"/>
                <w:b/>
                <w:bCs/>
                <w:caps/>
              </w:rPr>
              <w:t>м</w:t>
            </w:r>
            <w:r>
              <w:rPr>
                <w:rFonts w:ascii="Arial New Bash" w:hAnsi="Arial New Bash"/>
                <w:b/>
                <w:bCs/>
              </w:rPr>
              <w:t>Э</w:t>
            </w:r>
            <w:r>
              <w:rPr>
                <w:rFonts w:ascii="Calibri" w:hAnsi="Calibri"/>
                <w:b/>
                <w:bCs/>
                <w:lang w:val="en-US"/>
              </w:rPr>
              <w:t>h</w:t>
            </w:r>
            <w:r>
              <w:rPr>
                <w:rFonts w:ascii="Arial New Bash" w:hAnsi="Arial New Bash"/>
                <w:b/>
                <w:bCs/>
              </w:rPr>
              <w:t xml:space="preserve">Е  </w:t>
            </w:r>
          </w:p>
          <w:p w:rsidR="00CD72F0" w:rsidRDefault="00CD72F0" w:rsidP="00E654F0">
            <w:pPr>
              <w:pStyle w:val="2"/>
              <w:rPr>
                <w:sz w:val="22"/>
              </w:rPr>
            </w:pPr>
            <w:r>
              <w:t>ХАКИМИЯТЕ</w:t>
            </w:r>
          </w:p>
          <w:p w:rsidR="00CD72F0" w:rsidRDefault="00CD72F0" w:rsidP="00E654F0">
            <w:pPr>
              <w:pStyle w:val="6"/>
              <w:framePr w:hSpace="0" w:wrap="auto" w:vAnchor="margin" w:hAnchor="text" w:yAlign="inline"/>
              <w:rPr>
                <w:b w:val="0"/>
                <w:sz w:val="4"/>
              </w:rPr>
            </w:pPr>
          </w:p>
          <w:p w:rsidR="00CD72F0" w:rsidRDefault="00CD72F0" w:rsidP="00E654F0">
            <w:pPr>
              <w:pStyle w:val="6"/>
              <w:framePr w:hSpace="0" w:wrap="auto" w:vAnchor="margin" w:hAnchor="text" w:yAlign="inline"/>
              <w:rPr>
                <w:b w:val="0"/>
                <w:sz w:val="4"/>
              </w:rPr>
            </w:pPr>
          </w:p>
          <w:p w:rsidR="00CD72F0" w:rsidRPr="004545FE" w:rsidRDefault="00CD72F0" w:rsidP="00E654F0">
            <w:pPr>
              <w:pStyle w:val="23"/>
              <w:framePr w:wrap="around"/>
              <w:jc w:val="left"/>
            </w:pPr>
          </w:p>
        </w:tc>
        <w:tc>
          <w:tcPr>
            <w:tcW w:w="1506" w:type="dxa"/>
          </w:tcPr>
          <w:p w:rsidR="00CD72F0" w:rsidRDefault="00CD72F0" w:rsidP="00E654F0">
            <w:pPr>
              <w:jc w:val="center"/>
              <w:rPr>
                <w:rFonts w:ascii="Arial New Bash" w:hAnsi="Arial New Bash"/>
                <w:b/>
                <w:sz w:val="20"/>
              </w:rPr>
            </w:pPr>
            <w:r>
              <w:rPr>
                <w:noProof/>
              </w:rPr>
              <w:drawing>
                <wp:inline distT="0" distB="0" distL="0" distR="0">
                  <wp:extent cx="938530" cy="1081405"/>
                  <wp:effectExtent l="19050" t="0" r="0" b="0"/>
                  <wp:docPr id="22" name="Рисунок 4" descr="Гер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12"/>
                          <pic:cNvPicPr>
                            <a:picLocks noChangeAspect="1" noChangeArrowheads="1"/>
                          </pic:cNvPicPr>
                        </pic:nvPicPr>
                        <pic:blipFill>
                          <a:blip r:embed="rId7" cstate="print"/>
                          <a:srcRect/>
                          <a:stretch>
                            <a:fillRect/>
                          </a:stretch>
                        </pic:blipFill>
                        <pic:spPr bwMode="auto">
                          <a:xfrm>
                            <a:off x="0" y="0"/>
                            <a:ext cx="938530" cy="1081405"/>
                          </a:xfrm>
                          <a:prstGeom prst="rect">
                            <a:avLst/>
                          </a:prstGeom>
                          <a:noFill/>
                          <a:ln w="9525">
                            <a:noFill/>
                            <a:miter lim="800000"/>
                            <a:headEnd/>
                            <a:tailEnd/>
                          </a:ln>
                        </pic:spPr>
                      </pic:pic>
                    </a:graphicData>
                  </a:graphic>
                </wp:inline>
              </w:drawing>
            </w:r>
          </w:p>
        </w:tc>
        <w:tc>
          <w:tcPr>
            <w:tcW w:w="4556" w:type="dxa"/>
            <w:tcBorders>
              <w:left w:val="nil"/>
            </w:tcBorders>
          </w:tcPr>
          <w:p w:rsidR="00CD72F0" w:rsidRDefault="00CD72F0" w:rsidP="00E654F0">
            <w:pPr>
              <w:pStyle w:val="6"/>
              <w:framePr w:hSpace="0" w:wrap="auto" w:vAnchor="margin" w:hAnchor="text" w:yAlign="inline"/>
              <w:rPr>
                <w:bCs/>
                <w:caps/>
                <w:sz w:val="24"/>
              </w:rPr>
            </w:pPr>
            <w:r>
              <w:rPr>
                <w:bCs/>
                <w:caps/>
                <w:sz w:val="24"/>
              </w:rPr>
              <w:t xml:space="preserve">Администрация </w:t>
            </w:r>
          </w:p>
          <w:p w:rsidR="00CD72F0" w:rsidRDefault="00CD72F0" w:rsidP="00E654F0">
            <w:pPr>
              <w:pStyle w:val="6"/>
              <w:framePr w:hSpace="0" w:wrap="auto" w:vAnchor="margin" w:hAnchor="text" w:yAlign="inline"/>
              <w:rPr>
                <w:bCs/>
                <w:caps/>
                <w:sz w:val="24"/>
              </w:rPr>
            </w:pPr>
            <w:r>
              <w:rPr>
                <w:bCs/>
                <w:caps/>
                <w:sz w:val="24"/>
              </w:rPr>
              <w:t>сельского поселения</w:t>
            </w:r>
          </w:p>
          <w:p w:rsidR="00CD72F0" w:rsidRDefault="00CD72F0" w:rsidP="00E654F0">
            <w:pPr>
              <w:pStyle w:val="4"/>
              <w:framePr w:hSpace="0" w:wrap="auto" w:vAnchor="margin" w:hAnchor="text" w:xAlign="left" w:yAlign="inline"/>
              <w:rPr>
                <w:bCs/>
              </w:rPr>
            </w:pPr>
            <w:r>
              <w:t>Рапатовский</w:t>
            </w:r>
            <w:r>
              <w:rPr>
                <w:bCs/>
              </w:rPr>
              <w:t xml:space="preserve"> сельсовет</w:t>
            </w:r>
          </w:p>
          <w:p w:rsidR="00CD72F0" w:rsidRPr="004545FE" w:rsidRDefault="00CD72F0" w:rsidP="00E654F0">
            <w:pPr>
              <w:jc w:val="center"/>
              <w:rPr>
                <w:rFonts w:ascii="Arial New Bash" w:hAnsi="Arial New Bash"/>
                <w:b/>
              </w:rPr>
            </w:pPr>
            <w:r>
              <w:rPr>
                <w:rFonts w:ascii="Arial New Bash" w:hAnsi="Arial New Bash"/>
                <w:b/>
                <w:bCs/>
                <w:caps/>
              </w:rPr>
              <w:t>муниципального района Чекмагушевский район Республики Башкортостан</w:t>
            </w:r>
          </w:p>
        </w:tc>
      </w:tr>
      <w:tr w:rsidR="00CD72F0" w:rsidTr="00E654F0">
        <w:tblPrEx>
          <w:tblCellMar>
            <w:top w:w="0" w:type="dxa"/>
            <w:bottom w:w="0" w:type="dxa"/>
          </w:tblCellMar>
        </w:tblPrEx>
        <w:trPr>
          <w:cantSplit/>
        </w:trPr>
        <w:tc>
          <w:tcPr>
            <w:tcW w:w="10490" w:type="dxa"/>
            <w:gridSpan w:val="3"/>
            <w:tcBorders>
              <w:bottom w:val="thickThinSmallGap" w:sz="24" w:space="0" w:color="auto"/>
            </w:tcBorders>
          </w:tcPr>
          <w:p w:rsidR="00CD72F0" w:rsidRDefault="00CD72F0" w:rsidP="00E654F0">
            <w:pPr>
              <w:rPr>
                <w:color w:val="000000"/>
                <w:sz w:val="16"/>
                <w:szCs w:val="16"/>
              </w:rPr>
            </w:pPr>
          </w:p>
          <w:p w:rsidR="00CD72F0" w:rsidRDefault="00CD72F0" w:rsidP="00E654F0">
            <w:pPr>
              <w:pStyle w:val="6"/>
              <w:framePr w:hSpace="0" w:wrap="auto" w:vAnchor="margin" w:hAnchor="text" w:yAlign="inline"/>
              <w:jc w:val="left"/>
              <w:rPr>
                <w:bCs/>
                <w:caps/>
                <w:sz w:val="4"/>
              </w:rPr>
            </w:pPr>
          </w:p>
        </w:tc>
      </w:tr>
    </w:tbl>
    <w:p w:rsidR="00CD72F0" w:rsidRPr="00935838" w:rsidRDefault="00CD72F0" w:rsidP="00CD72F0">
      <w:pPr>
        <w:rPr>
          <w:rFonts w:ascii="Arial New Bash" w:hAnsi="Arial New Bash"/>
          <w:b/>
          <w:sz w:val="36"/>
        </w:rPr>
      </w:pPr>
    </w:p>
    <w:p w:rsidR="00CD72F0" w:rsidRDefault="00CD72F0" w:rsidP="00CD72F0">
      <w:pPr>
        <w:tabs>
          <w:tab w:val="left" w:pos="5760"/>
        </w:tabs>
        <w:ind w:left="-426"/>
        <w:rPr>
          <w:b/>
          <w:noProof/>
          <w:color w:val="000000"/>
          <w:szCs w:val="28"/>
        </w:rPr>
      </w:pPr>
      <w:r>
        <w:rPr>
          <w:rFonts w:ascii="Arial New Bash" w:hAnsi="Arial New Bash"/>
          <w:b/>
          <w:noProof/>
          <w:color w:val="000000"/>
          <w:sz w:val="36"/>
          <w:szCs w:val="36"/>
        </w:rPr>
        <w:t xml:space="preserve">          </w:t>
      </w:r>
      <w:r>
        <w:rPr>
          <w:rFonts w:ascii="Arial New Bash" w:hAnsi="Arial New Bash"/>
          <w:b/>
          <w:szCs w:val="28"/>
        </w:rPr>
        <w:t xml:space="preserve">К А Р А Р                                                  П О С Т А Н О В Л Е Н И Е </w:t>
      </w:r>
    </w:p>
    <w:p w:rsidR="00CD72F0" w:rsidRDefault="00CD72F0" w:rsidP="00CD72F0">
      <w:pPr>
        <w:tabs>
          <w:tab w:val="left" w:pos="5760"/>
        </w:tabs>
        <w:spacing w:before="240"/>
        <w:ind w:left="-426"/>
      </w:pPr>
      <w:bookmarkStart w:id="0" w:name="0"/>
      <w:bookmarkEnd w:id="0"/>
      <w:r>
        <w:rPr>
          <w:color w:val="000000"/>
        </w:rPr>
        <w:t xml:space="preserve">      </w:t>
      </w:r>
    </w:p>
    <w:p w:rsidR="00CD72F0" w:rsidRDefault="00CD72F0" w:rsidP="00CD72F0">
      <w:pPr>
        <w:jc w:val="center"/>
        <w:rPr>
          <w:rFonts w:ascii="Times New Roman" w:hAnsi="Times New Roman"/>
          <w:szCs w:val="28"/>
        </w:rPr>
      </w:pPr>
      <w:r>
        <w:rPr>
          <w:rFonts w:ascii="Times New Roman" w:hAnsi="Times New Roman"/>
        </w:rPr>
        <w:t>28</w:t>
      </w:r>
      <w:r w:rsidRPr="00CD72F0">
        <w:rPr>
          <w:rFonts w:ascii="Times New Roman" w:hAnsi="Times New Roman"/>
        </w:rPr>
        <w:t xml:space="preserve"> март 2023й.                          </w:t>
      </w:r>
      <w:r w:rsidRPr="00CD72F0">
        <w:rPr>
          <w:rFonts w:ascii="Times New Roman" w:hAnsi="Times New Roman"/>
        </w:rPr>
        <w:tab/>
      </w:r>
      <w:r>
        <w:rPr>
          <w:rFonts w:ascii="Times New Roman" w:hAnsi="Times New Roman"/>
          <w:szCs w:val="28"/>
        </w:rPr>
        <w:t>№ 04                             28</w:t>
      </w:r>
      <w:r w:rsidRPr="00CD72F0">
        <w:rPr>
          <w:rFonts w:ascii="Times New Roman" w:hAnsi="Times New Roman"/>
          <w:szCs w:val="28"/>
        </w:rPr>
        <w:t xml:space="preserve"> марта 2023г.</w:t>
      </w:r>
    </w:p>
    <w:p w:rsidR="00CD72F0" w:rsidRDefault="00CD72F0" w:rsidP="00CD72F0">
      <w:pPr>
        <w:jc w:val="center"/>
        <w:rPr>
          <w:rFonts w:ascii="Times New Roman" w:hAnsi="Times New Roman"/>
          <w:szCs w:val="28"/>
        </w:rPr>
      </w:pPr>
    </w:p>
    <w:p w:rsidR="00CD72F0" w:rsidRPr="00CD72F0" w:rsidRDefault="00CD72F0" w:rsidP="00CD72F0">
      <w:pPr>
        <w:shd w:val="clear" w:color="auto" w:fill="FFFFFF"/>
        <w:spacing w:line="240" w:lineRule="atLeast"/>
        <w:contextualSpacing/>
        <w:jc w:val="center"/>
        <w:rPr>
          <w:rFonts w:ascii="Times New Roman" w:hAnsi="Times New Roman"/>
          <w:sz w:val="28"/>
          <w:szCs w:val="28"/>
        </w:rPr>
      </w:pPr>
      <w:r w:rsidRPr="00CD72F0">
        <w:rPr>
          <w:rFonts w:ascii="Times New Roman" w:hAnsi="Times New Roman"/>
          <w:sz w:val="28"/>
          <w:szCs w:val="28"/>
        </w:rPr>
        <w:t xml:space="preserve">Об утверждении Дизайн-кода </w:t>
      </w:r>
      <w:r>
        <w:rPr>
          <w:rFonts w:ascii="Times New Roman" w:hAnsi="Times New Roman"/>
          <w:sz w:val="28"/>
          <w:szCs w:val="28"/>
        </w:rPr>
        <w:t>сельского поселения Рапато</w:t>
      </w:r>
      <w:r w:rsidRPr="00CD72F0">
        <w:rPr>
          <w:rFonts w:ascii="Times New Roman" w:hAnsi="Times New Roman"/>
          <w:sz w:val="28"/>
          <w:szCs w:val="28"/>
        </w:rPr>
        <w:t xml:space="preserve">вский сельсовет муниципального района Чекмагушевский район Республики Башкортостан </w:t>
      </w:r>
    </w:p>
    <w:p w:rsidR="00CD72F0" w:rsidRPr="00CD72F0" w:rsidRDefault="00CD72F0" w:rsidP="00CD72F0">
      <w:pPr>
        <w:shd w:val="clear" w:color="auto" w:fill="FFFFFF"/>
        <w:spacing w:line="240" w:lineRule="atLeast"/>
        <w:contextualSpacing/>
        <w:jc w:val="center"/>
        <w:rPr>
          <w:rFonts w:ascii="Times New Roman" w:hAnsi="Times New Roman"/>
          <w:sz w:val="28"/>
          <w:szCs w:val="28"/>
        </w:rPr>
      </w:pPr>
      <w:r w:rsidRPr="00CD72F0">
        <w:rPr>
          <w:rFonts w:ascii="Times New Roman" w:hAnsi="Times New Roman"/>
          <w:sz w:val="28"/>
          <w:szCs w:val="28"/>
        </w:rPr>
        <w:t>по размещению нестационарных торговых объектов</w:t>
      </w:r>
    </w:p>
    <w:p w:rsidR="00CD72F0" w:rsidRPr="00CD72F0" w:rsidRDefault="00CD72F0" w:rsidP="00CD72F0">
      <w:pPr>
        <w:shd w:val="clear" w:color="auto" w:fill="FFFFFF"/>
        <w:spacing w:line="240" w:lineRule="atLeast"/>
        <w:ind w:right="-24" w:firstLine="743"/>
        <w:contextualSpacing/>
        <w:jc w:val="both"/>
        <w:rPr>
          <w:rFonts w:ascii="Times New Roman" w:hAnsi="Times New Roman"/>
          <w:sz w:val="28"/>
          <w:szCs w:val="28"/>
        </w:rPr>
      </w:pPr>
      <w:r w:rsidRPr="00CD72F0">
        <w:rPr>
          <w:rFonts w:ascii="Times New Roman" w:hAnsi="Times New Roman"/>
          <w:sz w:val="28"/>
          <w:szCs w:val="28"/>
        </w:rPr>
        <w:t> </w:t>
      </w:r>
    </w:p>
    <w:p w:rsidR="00CD72F0" w:rsidRPr="00CD72F0" w:rsidRDefault="00CD72F0" w:rsidP="00CD72F0">
      <w:pPr>
        <w:spacing w:line="240" w:lineRule="atLeast"/>
        <w:ind w:firstLine="851"/>
        <w:contextualSpacing/>
        <w:jc w:val="both"/>
        <w:rPr>
          <w:rFonts w:ascii="Times New Roman" w:hAnsi="Times New Roman"/>
          <w:sz w:val="28"/>
          <w:szCs w:val="28"/>
        </w:rPr>
      </w:pPr>
      <w:r w:rsidRPr="00CD72F0">
        <w:rPr>
          <w:rFonts w:ascii="Times New Roman" w:hAnsi="Times New Roman"/>
          <w:sz w:val="28"/>
          <w:szCs w:val="28"/>
        </w:rPr>
        <w:t xml:space="preserve">В соответствии с Федеральным законом </w:t>
      </w:r>
      <w:hyperlink r:id="rId8" w:tgtFrame="contents" w:history="1">
        <w:r w:rsidRPr="00CD72F0">
          <w:rPr>
            <w:rStyle w:val="a8"/>
            <w:rFonts w:ascii="Times New Roman" w:hAnsi="Times New Roman"/>
            <w:sz w:val="28"/>
            <w:szCs w:val="28"/>
          </w:rPr>
          <w:t>от 06.10.2003 № 131-ФЗ</w:t>
        </w:r>
      </w:hyperlink>
      <w:r w:rsidRPr="00CD72F0">
        <w:rPr>
          <w:rFonts w:ascii="Times New Roman" w:hAnsi="Times New Roman"/>
          <w:sz w:val="28"/>
          <w:szCs w:val="28"/>
        </w:rPr>
        <w:t xml:space="preserve"> «Об общих принципах организации местного самоуправления в Российской Федерации», Федеральным законом </w:t>
      </w:r>
      <w:hyperlink r:id="rId9" w:tgtFrame="contents" w:history="1">
        <w:r w:rsidRPr="00CD72F0">
          <w:rPr>
            <w:rStyle w:val="a8"/>
            <w:rFonts w:ascii="Times New Roman" w:hAnsi="Times New Roman"/>
            <w:sz w:val="28"/>
            <w:szCs w:val="28"/>
          </w:rPr>
          <w:t>от 28.12.2009 № 381-ФЗ</w:t>
        </w:r>
      </w:hyperlink>
      <w:r w:rsidRPr="00CD72F0">
        <w:rPr>
          <w:rFonts w:ascii="Times New Roman" w:hAnsi="Times New Roman"/>
          <w:sz w:val="28"/>
          <w:szCs w:val="28"/>
        </w:rPr>
        <w:t xml:space="preserve"> «Об основах государственного регулирования торговой деятельности в Российской Федерации», в целях формирования благоприятной архитектурной среды, Администрац</w:t>
      </w:r>
      <w:r>
        <w:rPr>
          <w:rFonts w:ascii="Times New Roman" w:hAnsi="Times New Roman"/>
          <w:sz w:val="28"/>
          <w:szCs w:val="28"/>
        </w:rPr>
        <w:t>ия сельского поселения Рапато</w:t>
      </w:r>
      <w:r w:rsidRPr="00CD72F0">
        <w:rPr>
          <w:rFonts w:ascii="Times New Roman" w:hAnsi="Times New Roman"/>
          <w:sz w:val="28"/>
          <w:szCs w:val="28"/>
        </w:rPr>
        <w:t>вский сельсовет муниципального района Чекмагушевский район Республики Башкортостан, постановляет:</w:t>
      </w:r>
    </w:p>
    <w:p w:rsidR="00CD72F0" w:rsidRPr="00E831B6" w:rsidRDefault="00CD72F0" w:rsidP="00CD72F0">
      <w:pPr>
        <w:pStyle w:val="a9"/>
        <w:shd w:val="clear" w:color="auto" w:fill="FFFFFF"/>
        <w:spacing w:after="0" w:line="240" w:lineRule="atLeast"/>
        <w:ind w:right="-2" w:firstLine="709"/>
        <w:contextualSpacing/>
        <w:jc w:val="both"/>
      </w:pPr>
      <w:r w:rsidRPr="00E831B6">
        <w:t xml:space="preserve">1. Утвердить Дизайн-код </w:t>
      </w:r>
      <w:r>
        <w:t>сельского поселения Рапато</w:t>
      </w:r>
      <w:r w:rsidRPr="00E831B6">
        <w:t>вский сельсовет муниципального района Чекмагушевский район Республики Башкортостан по размещению нестационарных торговых объектов (далее – НТО) согласно приложению № 1 к настоящему постановлению.</w:t>
      </w:r>
    </w:p>
    <w:p w:rsidR="00CD72F0" w:rsidRPr="00E831B6" w:rsidRDefault="00CD72F0" w:rsidP="00CD72F0">
      <w:pPr>
        <w:pStyle w:val="a9"/>
        <w:shd w:val="clear" w:color="auto" w:fill="FFFFFF"/>
        <w:spacing w:after="0" w:line="240" w:lineRule="atLeast"/>
        <w:ind w:right="-2" w:firstLine="709"/>
        <w:contextualSpacing/>
        <w:jc w:val="both"/>
      </w:pPr>
      <w:r w:rsidRPr="00E831B6">
        <w:t xml:space="preserve">2. Требования Дизайн-кода </w:t>
      </w:r>
      <w:r>
        <w:t>сельского поселения Рапато</w:t>
      </w:r>
      <w:r w:rsidRPr="00E831B6">
        <w:t>вский сельсовет муниципального района Чекмагушевский район Республики Башкортостан по размещению НТО (далее – Дизайн-код) обязательны для исполнения всеми собственниками НТО, расположенных на муниципальных земельных участках и участках, государственная собственность на которые не разграничена, и рекомендованы для собственников НТО, расположенных на земельных участках, находящихся в частной собственности.</w:t>
      </w:r>
    </w:p>
    <w:p w:rsidR="00CD72F0" w:rsidRPr="00E831B6" w:rsidRDefault="00CD72F0" w:rsidP="00CD72F0">
      <w:pPr>
        <w:pStyle w:val="a9"/>
        <w:shd w:val="clear" w:color="auto" w:fill="FFFFFF"/>
        <w:spacing w:after="0" w:line="240" w:lineRule="atLeast"/>
        <w:ind w:right="-2" w:firstLine="709"/>
        <w:contextualSpacing/>
        <w:jc w:val="both"/>
      </w:pPr>
      <w:r w:rsidRPr="00E831B6">
        <w:t>3. Требования Дизайн-кода не распространяются на отношения, связанные с размещением НТО при проведении праздничных, общественно-политических, культурно-массовых и спортивно-массовых мероприятий, имеющих краткосрочный характер. Требования Дизайн-кода не регулируют отношения, связанные с размещением НТО, находящихся на территории ярмарок.</w:t>
      </w:r>
    </w:p>
    <w:p w:rsidR="00CD72F0" w:rsidRPr="00CD72F0" w:rsidRDefault="00CD72F0" w:rsidP="00CD72F0">
      <w:pPr>
        <w:shd w:val="clear" w:color="auto" w:fill="FFFFFF"/>
        <w:spacing w:line="240" w:lineRule="atLeast"/>
        <w:ind w:right="-2" w:firstLine="709"/>
        <w:contextualSpacing/>
        <w:jc w:val="both"/>
        <w:rPr>
          <w:rFonts w:ascii="Times New Roman" w:hAnsi="Times New Roman"/>
          <w:sz w:val="28"/>
          <w:szCs w:val="28"/>
        </w:rPr>
      </w:pPr>
      <w:r w:rsidRPr="00CD72F0">
        <w:rPr>
          <w:rFonts w:ascii="Times New Roman" w:hAnsi="Times New Roman"/>
          <w:sz w:val="28"/>
          <w:szCs w:val="28"/>
        </w:rPr>
        <w:t>4. Настоящее постановление вступает в силу с момента подписания.</w:t>
      </w:r>
    </w:p>
    <w:p w:rsidR="00CD72F0" w:rsidRPr="00CD72F0" w:rsidRDefault="00CD72F0" w:rsidP="00CD72F0">
      <w:pPr>
        <w:shd w:val="clear" w:color="auto" w:fill="FFFFFF"/>
        <w:spacing w:line="240" w:lineRule="atLeast"/>
        <w:ind w:right="-2" w:firstLine="709"/>
        <w:contextualSpacing/>
        <w:jc w:val="both"/>
        <w:rPr>
          <w:rFonts w:ascii="Times New Roman" w:hAnsi="Times New Roman"/>
          <w:sz w:val="28"/>
          <w:szCs w:val="28"/>
        </w:rPr>
      </w:pPr>
      <w:r w:rsidRPr="00CD72F0">
        <w:rPr>
          <w:rFonts w:ascii="Times New Roman" w:hAnsi="Times New Roman"/>
          <w:sz w:val="28"/>
          <w:szCs w:val="28"/>
        </w:rPr>
        <w:t>5. Опубликовать настоящее постановление на официальном сайте Администрации с</w:t>
      </w:r>
      <w:r>
        <w:rPr>
          <w:rFonts w:ascii="Times New Roman" w:hAnsi="Times New Roman"/>
          <w:sz w:val="28"/>
          <w:szCs w:val="28"/>
        </w:rPr>
        <w:t>ельского поселения Рапатовский</w:t>
      </w:r>
      <w:r w:rsidRPr="00CD72F0">
        <w:rPr>
          <w:rFonts w:ascii="Times New Roman" w:hAnsi="Times New Roman"/>
          <w:sz w:val="28"/>
          <w:szCs w:val="28"/>
        </w:rPr>
        <w:t xml:space="preserve"> сельсовет муниципального района Чекмагушевский район Республики Башкортостан в сети Интернет.</w:t>
      </w:r>
    </w:p>
    <w:p w:rsidR="00CD72F0" w:rsidRPr="00CD72F0" w:rsidRDefault="00CD72F0" w:rsidP="00CD72F0">
      <w:pPr>
        <w:shd w:val="clear" w:color="auto" w:fill="FFFFFF"/>
        <w:spacing w:line="240" w:lineRule="atLeast"/>
        <w:ind w:right="-2" w:firstLine="709"/>
        <w:contextualSpacing/>
        <w:jc w:val="both"/>
        <w:rPr>
          <w:rFonts w:ascii="Times New Roman" w:hAnsi="Times New Roman"/>
          <w:sz w:val="28"/>
          <w:szCs w:val="28"/>
        </w:rPr>
      </w:pPr>
      <w:r w:rsidRPr="00CD72F0">
        <w:rPr>
          <w:rFonts w:ascii="Times New Roman" w:hAnsi="Times New Roman"/>
          <w:sz w:val="28"/>
          <w:szCs w:val="28"/>
        </w:rPr>
        <w:lastRenderedPageBreak/>
        <w:t>6. Контроль за выполнением настоящего постановления оставляю за собой.</w:t>
      </w:r>
    </w:p>
    <w:p w:rsidR="00CD72F0" w:rsidRPr="00CD72F0" w:rsidRDefault="00CD72F0" w:rsidP="00CD72F0">
      <w:pPr>
        <w:pStyle w:val="NoSpacing"/>
        <w:spacing w:line="240" w:lineRule="atLeast"/>
        <w:contextualSpacing/>
        <w:rPr>
          <w:rFonts w:ascii="Times New Roman" w:hAnsi="Times New Roman"/>
          <w:sz w:val="28"/>
          <w:szCs w:val="28"/>
        </w:rPr>
      </w:pPr>
    </w:p>
    <w:p w:rsidR="00CD72F0" w:rsidRPr="00E831B6" w:rsidRDefault="00CD72F0" w:rsidP="00CD72F0">
      <w:pPr>
        <w:pStyle w:val="NoSpacing"/>
        <w:spacing w:line="240" w:lineRule="atLeast"/>
        <w:contextualSpacing/>
        <w:rPr>
          <w:rFonts w:ascii="Times New Roman" w:hAnsi="Times New Roman"/>
          <w:sz w:val="28"/>
          <w:szCs w:val="28"/>
        </w:rPr>
      </w:pPr>
    </w:p>
    <w:p w:rsidR="00CD72F0" w:rsidRPr="00E831B6" w:rsidRDefault="00CD72F0" w:rsidP="00CD72F0">
      <w:pPr>
        <w:pStyle w:val="NoSpacing"/>
        <w:spacing w:line="240" w:lineRule="atLeast"/>
        <w:contextualSpacing/>
        <w:rPr>
          <w:rFonts w:ascii="Times New Roman" w:hAnsi="Times New Roman"/>
          <w:sz w:val="28"/>
          <w:szCs w:val="28"/>
        </w:rPr>
      </w:pPr>
    </w:p>
    <w:p w:rsidR="00CD72F0" w:rsidRPr="00E831B6" w:rsidRDefault="00CD72F0" w:rsidP="00CD72F0">
      <w:pPr>
        <w:pStyle w:val="ConsPlusTitle"/>
        <w:widowControl/>
        <w:spacing w:line="240" w:lineRule="atLeast"/>
        <w:contextualSpacing/>
        <w:rPr>
          <w:rFonts w:ascii="Times New Roman" w:hAnsi="Times New Roman" w:cs="Times New Roman"/>
          <w:b w:val="0"/>
          <w:sz w:val="28"/>
          <w:szCs w:val="28"/>
        </w:rPr>
      </w:pPr>
      <w:r w:rsidRPr="00E831B6">
        <w:rPr>
          <w:rFonts w:ascii="Times New Roman" w:hAnsi="Times New Roman" w:cs="Times New Roman"/>
          <w:b w:val="0"/>
          <w:sz w:val="28"/>
          <w:szCs w:val="28"/>
        </w:rPr>
        <w:t>Глава сельского поселения</w:t>
      </w:r>
    </w:p>
    <w:p w:rsidR="00CD72F0" w:rsidRPr="00E831B6" w:rsidRDefault="00CD72F0" w:rsidP="00CD72F0">
      <w:pPr>
        <w:pStyle w:val="ConsPlusTitle"/>
        <w:widowControl/>
        <w:spacing w:line="240" w:lineRule="atLeast"/>
        <w:contextualSpacing/>
        <w:rPr>
          <w:rFonts w:ascii="Times New Roman" w:hAnsi="Times New Roman" w:cs="Times New Roman"/>
          <w:b w:val="0"/>
          <w:sz w:val="28"/>
          <w:szCs w:val="28"/>
        </w:rPr>
      </w:pPr>
      <w:r>
        <w:rPr>
          <w:rFonts w:ascii="Times New Roman" w:hAnsi="Times New Roman" w:cs="Times New Roman"/>
          <w:b w:val="0"/>
          <w:sz w:val="28"/>
          <w:szCs w:val="28"/>
        </w:rPr>
        <w:t>Рапато</w:t>
      </w:r>
      <w:r w:rsidRPr="00E831B6">
        <w:rPr>
          <w:rFonts w:ascii="Times New Roman" w:hAnsi="Times New Roman" w:cs="Times New Roman"/>
          <w:b w:val="0"/>
          <w:sz w:val="28"/>
          <w:szCs w:val="28"/>
        </w:rPr>
        <w:t>вский сельсовет</w:t>
      </w:r>
    </w:p>
    <w:p w:rsidR="00CD72F0" w:rsidRDefault="00CD72F0" w:rsidP="00CD72F0">
      <w:pPr>
        <w:pStyle w:val="ConsPlusTitle"/>
        <w:widowControl/>
        <w:spacing w:line="240" w:lineRule="atLeast"/>
        <w:contextualSpacing/>
        <w:rPr>
          <w:rFonts w:ascii="Times New Roman" w:hAnsi="Times New Roman" w:cs="Times New Roman"/>
          <w:b w:val="0"/>
          <w:sz w:val="28"/>
          <w:szCs w:val="28"/>
        </w:rPr>
      </w:pPr>
      <w:r w:rsidRPr="00E831B6">
        <w:rPr>
          <w:rFonts w:ascii="Times New Roman" w:hAnsi="Times New Roman" w:cs="Times New Roman"/>
          <w:b w:val="0"/>
          <w:sz w:val="28"/>
          <w:szCs w:val="28"/>
        </w:rPr>
        <w:t xml:space="preserve">муниципального района </w:t>
      </w:r>
    </w:p>
    <w:p w:rsidR="00CD72F0" w:rsidRPr="00E831B6" w:rsidRDefault="00CD72F0" w:rsidP="00CD72F0">
      <w:pPr>
        <w:pStyle w:val="ConsPlusTitle"/>
        <w:widowControl/>
        <w:spacing w:line="240" w:lineRule="atLeast"/>
        <w:contextualSpacing/>
        <w:rPr>
          <w:rFonts w:ascii="Times New Roman" w:hAnsi="Times New Roman" w:cs="Times New Roman"/>
          <w:b w:val="0"/>
          <w:sz w:val="28"/>
          <w:szCs w:val="28"/>
        </w:rPr>
      </w:pPr>
      <w:r w:rsidRPr="00E831B6">
        <w:rPr>
          <w:rFonts w:ascii="Times New Roman" w:hAnsi="Times New Roman" w:cs="Times New Roman"/>
          <w:b w:val="0"/>
          <w:sz w:val="28"/>
          <w:szCs w:val="28"/>
        </w:rPr>
        <w:t>Чекмагушевский район</w:t>
      </w:r>
    </w:p>
    <w:p w:rsidR="00CD72F0" w:rsidRPr="00E831B6" w:rsidRDefault="00CD72F0" w:rsidP="00CD72F0">
      <w:pPr>
        <w:pStyle w:val="ConsPlusTitle"/>
        <w:widowControl/>
        <w:spacing w:line="240" w:lineRule="atLeast"/>
        <w:contextualSpacing/>
        <w:rPr>
          <w:rFonts w:ascii="Times New Roman" w:hAnsi="Times New Roman" w:cs="Times New Roman"/>
          <w:b w:val="0"/>
          <w:sz w:val="28"/>
          <w:szCs w:val="28"/>
        </w:rPr>
      </w:pPr>
      <w:r w:rsidRPr="00E831B6">
        <w:rPr>
          <w:rFonts w:ascii="Times New Roman" w:hAnsi="Times New Roman" w:cs="Times New Roman"/>
          <w:b w:val="0"/>
          <w:sz w:val="28"/>
          <w:szCs w:val="28"/>
        </w:rPr>
        <w:t xml:space="preserve">Республики Башкортостан                                        </w:t>
      </w:r>
      <w:r>
        <w:rPr>
          <w:rFonts w:ascii="Times New Roman" w:hAnsi="Times New Roman" w:cs="Times New Roman"/>
          <w:b w:val="0"/>
          <w:sz w:val="28"/>
          <w:szCs w:val="28"/>
        </w:rPr>
        <w:t xml:space="preserve">                       Л.М.Гумеров</w:t>
      </w:r>
    </w:p>
    <w:p w:rsidR="00CD72F0" w:rsidRPr="00E831B6" w:rsidRDefault="00CD72F0" w:rsidP="00CD72F0">
      <w:pPr>
        <w:pStyle w:val="ConsPlusTitle"/>
        <w:widowControl/>
        <w:spacing w:line="240" w:lineRule="atLeast"/>
        <w:contextualSpacing/>
        <w:rPr>
          <w:rFonts w:ascii="Times New Roman" w:hAnsi="Times New Roman" w:cs="Times New Roman"/>
          <w:b w:val="0"/>
          <w:sz w:val="28"/>
          <w:szCs w:val="28"/>
        </w:rPr>
      </w:pPr>
    </w:p>
    <w:p w:rsidR="00CD72F0" w:rsidRPr="00E831B6" w:rsidRDefault="00CD72F0" w:rsidP="00CD72F0">
      <w:pPr>
        <w:pStyle w:val="ConsPlusTitle"/>
        <w:widowControl/>
        <w:spacing w:line="276" w:lineRule="auto"/>
        <w:rPr>
          <w:rFonts w:ascii="Times New Roman" w:hAnsi="Times New Roman" w:cs="Times New Roman"/>
          <w:b w:val="0"/>
          <w:sz w:val="28"/>
          <w:szCs w:val="28"/>
        </w:rPr>
      </w:pPr>
    </w:p>
    <w:p w:rsidR="00CD72F0" w:rsidRPr="00CD72F0" w:rsidRDefault="00CD72F0" w:rsidP="00CD72F0">
      <w:pPr>
        <w:jc w:val="center"/>
        <w:rPr>
          <w:rFonts w:ascii="Times New Roman" w:hAnsi="Times New Roman"/>
          <w:szCs w:val="28"/>
        </w:rPr>
      </w:pPr>
    </w:p>
    <w:p w:rsidR="00CD72F0" w:rsidRDefault="00CD72F0" w:rsidP="00CD72F0">
      <w:pPr>
        <w:jc w:val="center"/>
        <w:rPr>
          <w:szCs w:val="28"/>
        </w:rPr>
      </w:pPr>
    </w:p>
    <w:p w:rsidR="00CD72F0" w:rsidRDefault="00CD72F0" w:rsidP="00CD72F0">
      <w:pPr>
        <w:jc w:val="center"/>
        <w:rPr>
          <w:szCs w:val="28"/>
        </w:rPr>
      </w:pPr>
    </w:p>
    <w:p w:rsidR="000F5FED" w:rsidRDefault="000F5FED"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CD72F0" w:rsidRDefault="00CD72F0" w:rsidP="009A5A74">
      <w:pPr>
        <w:pStyle w:val="Default"/>
        <w:ind w:left="5954"/>
        <w:rPr>
          <w:sz w:val="22"/>
          <w:szCs w:val="22"/>
        </w:rPr>
      </w:pPr>
    </w:p>
    <w:p w:rsidR="009A5A74" w:rsidRPr="009A5A74" w:rsidRDefault="009A5A74" w:rsidP="00811E17">
      <w:pPr>
        <w:pStyle w:val="Default"/>
        <w:ind w:left="5954"/>
        <w:jc w:val="right"/>
        <w:rPr>
          <w:sz w:val="22"/>
          <w:szCs w:val="22"/>
        </w:rPr>
      </w:pPr>
      <w:r w:rsidRPr="009A5A74">
        <w:rPr>
          <w:sz w:val="22"/>
          <w:szCs w:val="22"/>
        </w:rPr>
        <w:lastRenderedPageBreak/>
        <w:t xml:space="preserve">Приложение </w:t>
      </w:r>
    </w:p>
    <w:p w:rsidR="00811E17" w:rsidRDefault="009A5A74" w:rsidP="00811E17">
      <w:pPr>
        <w:pStyle w:val="Default"/>
        <w:ind w:left="5954"/>
        <w:jc w:val="right"/>
        <w:rPr>
          <w:sz w:val="22"/>
          <w:szCs w:val="22"/>
        </w:rPr>
      </w:pPr>
      <w:r w:rsidRPr="009A5A74">
        <w:rPr>
          <w:sz w:val="22"/>
          <w:szCs w:val="22"/>
        </w:rPr>
        <w:t xml:space="preserve">к постановлению </w:t>
      </w:r>
      <w:r w:rsidR="00811E17">
        <w:rPr>
          <w:sz w:val="22"/>
          <w:szCs w:val="22"/>
        </w:rPr>
        <w:t>Администрации</w:t>
      </w:r>
      <w:r w:rsidR="00B44703">
        <w:rPr>
          <w:sz w:val="22"/>
          <w:szCs w:val="22"/>
        </w:rPr>
        <w:t xml:space="preserve"> сельского поселения </w:t>
      </w:r>
    </w:p>
    <w:p w:rsidR="009A5A74" w:rsidRPr="009A5A74" w:rsidRDefault="00CD72F0" w:rsidP="00811E17">
      <w:pPr>
        <w:pStyle w:val="Default"/>
        <w:ind w:left="5954"/>
        <w:jc w:val="right"/>
        <w:rPr>
          <w:sz w:val="22"/>
          <w:szCs w:val="22"/>
        </w:rPr>
      </w:pPr>
      <w:r>
        <w:rPr>
          <w:sz w:val="22"/>
          <w:szCs w:val="22"/>
        </w:rPr>
        <w:t>Рапатовский</w:t>
      </w:r>
      <w:r w:rsidR="00B44703">
        <w:rPr>
          <w:sz w:val="22"/>
          <w:szCs w:val="22"/>
        </w:rPr>
        <w:t xml:space="preserve"> сельсовет</w:t>
      </w:r>
    </w:p>
    <w:p w:rsidR="009A5A74" w:rsidRPr="009A5A74" w:rsidRDefault="00811E17" w:rsidP="00811E17">
      <w:pPr>
        <w:pStyle w:val="Default"/>
        <w:ind w:left="5954"/>
        <w:jc w:val="right"/>
        <w:rPr>
          <w:sz w:val="22"/>
          <w:szCs w:val="22"/>
        </w:rPr>
      </w:pPr>
      <w:r>
        <w:rPr>
          <w:sz w:val="22"/>
          <w:szCs w:val="22"/>
        </w:rPr>
        <w:t xml:space="preserve">муниципального района </w:t>
      </w:r>
    </w:p>
    <w:p w:rsidR="009A5A74" w:rsidRPr="009A5A74" w:rsidRDefault="00811E17" w:rsidP="00811E17">
      <w:pPr>
        <w:pStyle w:val="Default"/>
        <w:ind w:left="5954"/>
        <w:jc w:val="right"/>
        <w:rPr>
          <w:sz w:val="22"/>
          <w:szCs w:val="22"/>
        </w:rPr>
      </w:pPr>
      <w:r>
        <w:rPr>
          <w:sz w:val="22"/>
          <w:szCs w:val="22"/>
        </w:rPr>
        <w:t>Чекмагушевский район</w:t>
      </w:r>
    </w:p>
    <w:p w:rsidR="009A5A74" w:rsidRPr="009A5A74" w:rsidRDefault="009A5A74" w:rsidP="00811E17">
      <w:pPr>
        <w:pStyle w:val="Default"/>
        <w:ind w:left="5954"/>
        <w:jc w:val="right"/>
        <w:rPr>
          <w:sz w:val="22"/>
          <w:szCs w:val="22"/>
        </w:rPr>
      </w:pPr>
      <w:r w:rsidRPr="009A5A74">
        <w:rPr>
          <w:sz w:val="22"/>
          <w:szCs w:val="22"/>
        </w:rPr>
        <w:t>Республики Башкортостан</w:t>
      </w:r>
    </w:p>
    <w:p w:rsidR="009A5A74" w:rsidRPr="009A5A74" w:rsidRDefault="00CD72F0" w:rsidP="00811E17">
      <w:pPr>
        <w:pStyle w:val="Default"/>
        <w:ind w:left="5954"/>
        <w:jc w:val="right"/>
        <w:rPr>
          <w:sz w:val="22"/>
          <w:szCs w:val="22"/>
        </w:rPr>
      </w:pPr>
      <w:r>
        <w:rPr>
          <w:sz w:val="22"/>
          <w:szCs w:val="22"/>
        </w:rPr>
        <w:t>от 28 марта 2023г. № 04</w:t>
      </w:r>
    </w:p>
    <w:p w:rsidR="009A5A74" w:rsidRPr="009B4BF9" w:rsidRDefault="009A5A74" w:rsidP="009A5A74">
      <w:pPr>
        <w:pStyle w:val="Default"/>
        <w:jc w:val="center"/>
        <w:rPr>
          <w:sz w:val="28"/>
          <w:szCs w:val="28"/>
        </w:rPr>
      </w:pPr>
    </w:p>
    <w:p w:rsidR="009A5A74" w:rsidRPr="00B44703" w:rsidRDefault="009A5A74" w:rsidP="009A5A74">
      <w:pPr>
        <w:pStyle w:val="Default"/>
        <w:jc w:val="center"/>
        <w:rPr>
          <w:b/>
          <w:sz w:val="28"/>
          <w:szCs w:val="28"/>
        </w:rPr>
      </w:pPr>
      <w:r w:rsidRPr="00B44703">
        <w:rPr>
          <w:b/>
          <w:sz w:val="28"/>
          <w:szCs w:val="28"/>
        </w:rPr>
        <w:t xml:space="preserve">Дизайн-код по размещению нестационарных торговых объектов </w:t>
      </w:r>
      <w:r w:rsidR="000F5FED">
        <w:rPr>
          <w:b/>
          <w:sz w:val="28"/>
          <w:szCs w:val="28"/>
        </w:rPr>
        <w:t>(НТО)</w:t>
      </w:r>
    </w:p>
    <w:p w:rsidR="009A5A74" w:rsidRPr="00B44703" w:rsidRDefault="009A5A74" w:rsidP="009A5A74">
      <w:pPr>
        <w:pStyle w:val="Default"/>
        <w:jc w:val="center"/>
        <w:rPr>
          <w:b/>
          <w:sz w:val="28"/>
          <w:szCs w:val="28"/>
        </w:rPr>
      </w:pPr>
      <w:r w:rsidRPr="00B44703">
        <w:rPr>
          <w:b/>
          <w:sz w:val="28"/>
          <w:szCs w:val="28"/>
        </w:rPr>
        <w:t xml:space="preserve">на территории </w:t>
      </w:r>
      <w:r w:rsidR="00B44703" w:rsidRPr="00B44703">
        <w:rPr>
          <w:b/>
          <w:sz w:val="28"/>
          <w:szCs w:val="28"/>
        </w:rPr>
        <w:t xml:space="preserve">сельского поселения </w:t>
      </w:r>
      <w:r w:rsidR="00CD72F0">
        <w:rPr>
          <w:b/>
          <w:sz w:val="28"/>
          <w:szCs w:val="28"/>
        </w:rPr>
        <w:t>Рапато</w:t>
      </w:r>
      <w:r w:rsidR="00811E17">
        <w:rPr>
          <w:b/>
          <w:sz w:val="28"/>
          <w:szCs w:val="28"/>
        </w:rPr>
        <w:t>вский</w:t>
      </w:r>
      <w:r w:rsidR="00B44703" w:rsidRPr="00B44703">
        <w:rPr>
          <w:b/>
          <w:sz w:val="28"/>
          <w:szCs w:val="28"/>
        </w:rPr>
        <w:t xml:space="preserve"> сельсовет</w:t>
      </w:r>
      <w:r w:rsidR="00CD72F0">
        <w:rPr>
          <w:b/>
          <w:sz w:val="28"/>
          <w:szCs w:val="28"/>
        </w:rPr>
        <w:t xml:space="preserve"> </w:t>
      </w:r>
      <w:r w:rsidRPr="00B44703">
        <w:rPr>
          <w:b/>
          <w:sz w:val="28"/>
          <w:szCs w:val="28"/>
        </w:rPr>
        <w:t xml:space="preserve">муниципального района </w:t>
      </w:r>
      <w:r w:rsidR="00811E17">
        <w:rPr>
          <w:b/>
          <w:sz w:val="28"/>
          <w:szCs w:val="28"/>
        </w:rPr>
        <w:t>Чекмагушевский</w:t>
      </w:r>
      <w:r w:rsidRPr="00B44703">
        <w:rPr>
          <w:b/>
          <w:sz w:val="28"/>
          <w:szCs w:val="28"/>
        </w:rPr>
        <w:t xml:space="preserve"> район </w:t>
      </w:r>
    </w:p>
    <w:p w:rsidR="009A5A74" w:rsidRPr="00B44703" w:rsidRDefault="009A5A74" w:rsidP="009A5A74">
      <w:pPr>
        <w:pStyle w:val="Default"/>
        <w:jc w:val="center"/>
        <w:rPr>
          <w:b/>
          <w:sz w:val="28"/>
          <w:szCs w:val="28"/>
        </w:rPr>
      </w:pPr>
      <w:r w:rsidRPr="00B44703">
        <w:rPr>
          <w:b/>
          <w:sz w:val="28"/>
          <w:szCs w:val="28"/>
        </w:rPr>
        <w:t>Республики Башкортостан</w:t>
      </w:r>
    </w:p>
    <w:p w:rsidR="009A5A74" w:rsidRDefault="009A5A74" w:rsidP="009A5A74">
      <w:pPr>
        <w:pStyle w:val="Default"/>
        <w:jc w:val="center"/>
        <w:rPr>
          <w:sz w:val="28"/>
          <w:szCs w:val="28"/>
        </w:rPr>
      </w:pPr>
    </w:p>
    <w:p w:rsidR="009A5A74" w:rsidRPr="002C4488" w:rsidRDefault="009A5A74" w:rsidP="009A5A74">
      <w:pPr>
        <w:ind w:firstLine="709"/>
        <w:jc w:val="center"/>
        <w:rPr>
          <w:rFonts w:ascii="Times New Roman" w:hAnsi="Times New Roman"/>
          <w:b/>
          <w:bCs/>
          <w:sz w:val="28"/>
          <w:szCs w:val="28"/>
        </w:rPr>
      </w:pPr>
      <w:r>
        <w:rPr>
          <w:rFonts w:ascii="Times New Roman" w:hAnsi="Times New Roman"/>
          <w:b/>
          <w:bCs/>
          <w:sz w:val="28"/>
          <w:szCs w:val="28"/>
        </w:rPr>
        <w:t>1</w:t>
      </w:r>
      <w:r w:rsidRPr="002C4488">
        <w:rPr>
          <w:rFonts w:ascii="Times New Roman" w:hAnsi="Times New Roman"/>
          <w:b/>
          <w:bCs/>
          <w:sz w:val="28"/>
          <w:szCs w:val="28"/>
        </w:rPr>
        <w:t>. Требования к оформлению внешнего вида НТО.</w:t>
      </w:r>
    </w:p>
    <w:p w:rsidR="009A5A74" w:rsidRPr="002C4488" w:rsidRDefault="009A5A74" w:rsidP="009A5A74">
      <w:pPr>
        <w:ind w:firstLine="709"/>
        <w:jc w:val="both"/>
        <w:rPr>
          <w:rFonts w:ascii="Times New Roman" w:hAnsi="Times New Roman"/>
          <w:b/>
          <w:bCs/>
          <w:sz w:val="28"/>
          <w:szCs w:val="28"/>
        </w:rPr>
      </w:pPr>
    </w:p>
    <w:p w:rsidR="009A5A74" w:rsidRPr="002C4488" w:rsidRDefault="009A5A74" w:rsidP="009A5A74">
      <w:pPr>
        <w:ind w:firstLine="709"/>
        <w:jc w:val="both"/>
        <w:rPr>
          <w:rFonts w:ascii="Times New Roman" w:hAnsi="Times New Roman"/>
          <w:sz w:val="28"/>
          <w:szCs w:val="28"/>
        </w:rPr>
      </w:pPr>
      <w:r w:rsidRPr="002C4488">
        <w:rPr>
          <w:rFonts w:ascii="Times New Roman" w:hAnsi="Times New Roman"/>
          <w:sz w:val="28"/>
          <w:szCs w:val="28"/>
        </w:rPr>
        <w:t>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 а также необходимо предусматривать:</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объекте световых рекламных вывесок или иной необходимой информации;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дополнительные элементы устройства и оборудования окон и витрин (декоративные решетки, защитные устройства (решетки, экраны, жалюзи), ограждения витрин, наружные блоки систем кондиционирования и вентиляции, маркизы, оформление витрин, художественная подсветка и т.д.).</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Размещение наружных блоков систем кондиционирования и вентиляции допускается в верхней части оконных и витринных проемов, в плоскости остекления с применением маскирующих устройств (решеток, жалюзи).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Высота нижней кромки маркиз от поверхности тротуара - не менее 2,5 м.</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Входные группы должны решаться в едином комплексе с устройством и оформлением витрин, установкой дополнительных элементов и устройств фасадов сооружения, козырьков, навесов, относящихся к объекту.</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Не допускается установка глухих металлических дверных полотен на лицевых фасадах объекта.</w:t>
      </w:r>
    </w:p>
    <w:p w:rsidR="009A5A74" w:rsidRPr="00E215EE" w:rsidRDefault="009A5A74" w:rsidP="009A5A74">
      <w:pPr>
        <w:ind w:firstLine="709"/>
        <w:jc w:val="both"/>
        <w:rPr>
          <w:rFonts w:ascii="Times New Roman" w:hAnsi="Times New Roman"/>
          <w:sz w:val="28"/>
          <w:szCs w:val="28"/>
        </w:rPr>
      </w:pPr>
      <w:r w:rsidRPr="00E215EE">
        <w:rPr>
          <w:rFonts w:ascii="Times New Roman" w:hAnsi="Times New Roman"/>
          <w:sz w:val="28"/>
          <w:szCs w:val="28"/>
        </w:rPr>
        <w:lastRenderedPageBreak/>
        <w:t xml:space="preserve">НТО должны иметь </w:t>
      </w:r>
      <w:r w:rsidRPr="006639C8">
        <w:rPr>
          <w:rFonts w:ascii="Times New Roman" w:hAnsi="Times New Roman"/>
          <w:bCs/>
          <w:sz w:val="28"/>
          <w:szCs w:val="28"/>
        </w:rPr>
        <w:t>вывеску</w:t>
      </w:r>
      <w:r w:rsidRPr="00E215EE">
        <w:rPr>
          <w:rFonts w:ascii="Times New Roman" w:hAnsi="Times New Roman"/>
          <w:sz w:val="28"/>
          <w:szCs w:val="28"/>
        </w:rPr>
        <w:t>с указанием специализации, изображение фирменного стиляна нижней остекленной части НТО, нанесенное на прозрачную или матовую пленку, а такжеинформационную табличку с указанием зарегистрированного названия, формы собственности ирежима работы предприятия.</w:t>
      </w:r>
    </w:p>
    <w:p w:rsidR="009A5A74" w:rsidRDefault="009A5A74" w:rsidP="009A5A74">
      <w:pPr>
        <w:ind w:firstLine="709"/>
        <w:jc w:val="both"/>
        <w:rPr>
          <w:rFonts w:ascii="Times New Roman" w:hAnsi="Times New Roman"/>
          <w:sz w:val="28"/>
          <w:szCs w:val="28"/>
        </w:rPr>
      </w:pPr>
      <w:r w:rsidRPr="00EC716A">
        <w:rPr>
          <w:rFonts w:ascii="Times New Roman" w:hAnsi="Times New Roman"/>
          <w:color w:val="000000"/>
          <w:sz w:val="28"/>
          <w:szCs w:val="28"/>
        </w:rPr>
        <w:t>Допустимо применение самоклеющейся пленки при оформлении витрин, которую следует наклеивать с внутренней стороны. Графика на стекле витрины не должна занимать больше 30% площади витрины</w:t>
      </w:r>
      <w:r>
        <w:rPr>
          <w:rFonts w:ascii="Times New Roman" w:hAnsi="Times New Roman"/>
          <w:sz w:val="28"/>
          <w:szCs w:val="28"/>
        </w:rPr>
        <w:t>.</w:t>
      </w:r>
    </w:p>
    <w:p w:rsidR="009A5A74" w:rsidRPr="00E215EE" w:rsidRDefault="009A5A74" w:rsidP="009A5A74">
      <w:pPr>
        <w:ind w:firstLine="709"/>
        <w:jc w:val="both"/>
        <w:rPr>
          <w:rFonts w:ascii="Times New Roman" w:hAnsi="Times New Roman"/>
          <w:sz w:val="28"/>
          <w:szCs w:val="28"/>
        </w:rPr>
      </w:pPr>
    </w:p>
    <w:p w:rsidR="009A5A74" w:rsidRDefault="009A5A74" w:rsidP="009A5A74">
      <w:pPr>
        <w:ind w:firstLine="709"/>
        <w:jc w:val="center"/>
        <w:rPr>
          <w:rFonts w:ascii="Times New Roman" w:hAnsi="Times New Roman"/>
          <w:b/>
          <w:bCs/>
          <w:sz w:val="28"/>
          <w:szCs w:val="28"/>
        </w:rPr>
      </w:pPr>
      <w:r>
        <w:rPr>
          <w:rFonts w:ascii="Times New Roman" w:hAnsi="Times New Roman"/>
          <w:b/>
          <w:bCs/>
          <w:sz w:val="28"/>
          <w:szCs w:val="28"/>
        </w:rPr>
        <w:t>2. Габариты и элементы</w:t>
      </w:r>
    </w:p>
    <w:p w:rsidR="009A5A74" w:rsidRDefault="009A5A74" w:rsidP="009A5A74">
      <w:pPr>
        <w:ind w:firstLine="709"/>
        <w:jc w:val="both"/>
        <w:rPr>
          <w:rFonts w:ascii="Times New Roman" w:hAnsi="Times New Roman"/>
          <w:b/>
          <w:bCs/>
          <w:sz w:val="28"/>
          <w:szCs w:val="28"/>
        </w:rPr>
      </w:pPr>
    </w:p>
    <w:p w:rsidR="009A5A74" w:rsidRDefault="009A5A74" w:rsidP="009A5A74">
      <w:pPr>
        <w:ind w:firstLine="709"/>
        <w:jc w:val="both"/>
        <w:rPr>
          <w:rFonts w:ascii="Times New Roman" w:hAnsi="Times New Roman"/>
          <w:b/>
          <w:bCs/>
          <w:sz w:val="28"/>
          <w:szCs w:val="28"/>
        </w:rPr>
      </w:pPr>
      <w:r>
        <w:rPr>
          <w:rFonts w:ascii="Times New Roman" w:hAnsi="Times New Roman"/>
          <w:b/>
          <w:bCs/>
          <w:sz w:val="28"/>
          <w:szCs w:val="28"/>
        </w:rPr>
        <w:t>2.1 Киоск</w:t>
      </w:r>
    </w:p>
    <w:p w:rsidR="009A5A74" w:rsidRDefault="009A5A74" w:rsidP="009A5A74">
      <w:pPr>
        <w:ind w:firstLine="709"/>
        <w:jc w:val="both"/>
        <w:rPr>
          <w:rFonts w:ascii="Times New Roman" w:hAnsi="Times New Roman"/>
          <w:b/>
          <w:bCs/>
          <w:sz w:val="28"/>
          <w:szCs w:val="28"/>
        </w:rPr>
      </w:pPr>
    </w:p>
    <w:p w:rsidR="009A5A74" w:rsidRPr="006639C8" w:rsidRDefault="009A5A74" w:rsidP="009A5A74">
      <w:pPr>
        <w:ind w:firstLine="709"/>
        <w:jc w:val="both"/>
        <w:rPr>
          <w:rFonts w:ascii="Times New Roman" w:hAnsi="Times New Roman"/>
          <w:bCs/>
          <w:sz w:val="28"/>
          <w:szCs w:val="28"/>
        </w:rPr>
      </w:pPr>
      <w:r w:rsidRPr="006639C8">
        <w:rPr>
          <w:rFonts w:ascii="Times New Roman" w:hAnsi="Times New Roman"/>
          <w:bCs/>
          <w:sz w:val="28"/>
          <w:szCs w:val="28"/>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9A5A74" w:rsidRDefault="009A5A74" w:rsidP="009A5A74">
      <w:pPr>
        <w:ind w:firstLine="709"/>
        <w:jc w:val="both"/>
        <w:rPr>
          <w:rFonts w:ascii="Times New Roman" w:hAnsi="Times New Roman"/>
          <w:b/>
          <w:bCs/>
          <w:sz w:val="28"/>
          <w:szCs w:val="28"/>
        </w:rPr>
      </w:pPr>
      <w:r>
        <w:rPr>
          <w:rFonts w:ascii="Times New Roman" w:hAnsi="Times New Roman"/>
          <w:b/>
          <w:noProof/>
          <w:sz w:val="28"/>
          <w:szCs w:val="28"/>
        </w:rPr>
        <w:drawing>
          <wp:inline distT="0" distB="0" distL="0" distR="0">
            <wp:extent cx="5262245" cy="326072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262245" cy="3260725"/>
                    </a:xfrm>
                    <a:prstGeom prst="rect">
                      <a:avLst/>
                    </a:prstGeom>
                    <a:noFill/>
                    <a:ln w="9525">
                      <a:noFill/>
                      <a:miter lim="800000"/>
                      <a:headEnd/>
                      <a:tailEnd/>
                    </a:ln>
                  </pic:spPr>
                </pic:pic>
              </a:graphicData>
            </a:graphic>
          </wp:inline>
        </w:drawing>
      </w:r>
    </w:p>
    <w:p w:rsidR="009A5A74" w:rsidRDefault="009A5A74" w:rsidP="00811E17">
      <w:pPr>
        <w:pStyle w:val="Default"/>
        <w:numPr>
          <w:ilvl w:val="0"/>
          <w:numId w:val="1"/>
        </w:numPr>
        <w:ind w:left="0" w:firstLine="709"/>
        <w:jc w:val="both"/>
        <w:rPr>
          <w:sz w:val="28"/>
          <w:szCs w:val="28"/>
        </w:rPr>
      </w:pPr>
      <w:r w:rsidRPr="000B2028">
        <w:rPr>
          <w:sz w:val="28"/>
          <w:szCs w:val="28"/>
        </w:rPr>
        <w:t xml:space="preserve">Вывеска киоска размещается во фризовой части торгового фронта. Длина вывески — менее 3 м. Вывеска должна быть без подложки, с внутренней подсветкой, буквы размещаются в одну строку. Высота букв и логотипа — 0,3 м. Вывеска выравнивается относительно центральной оси торгового фронта. </w:t>
      </w:r>
    </w:p>
    <w:p w:rsidR="009A5A74" w:rsidRDefault="009A5A74" w:rsidP="00811E17">
      <w:pPr>
        <w:pStyle w:val="Default"/>
        <w:numPr>
          <w:ilvl w:val="0"/>
          <w:numId w:val="1"/>
        </w:numPr>
        <w:ind w:left="0" w:firstLine="709"/>
        <w:jc w:val="both"/>
        <w:rPr>
          <w:sz w:val="28"/>
          <w:szCs w:val="28"/>
        </w:rPr>
      </w:pPr>
      <w:r w:rsidRPr="000B2028">
        <w:rPr>
          <w:sz w:val="28"/>
          <w:szCs w:val="28"/>
        </w:rPr>
        <w:t xml:space="preserve">Навес. Со стороны торгового фронта рекомендовано организовать навес шириной не менее 0,6 м. </w:t>
      </w:r>
    </w:p>
    <w:p w:rsidR="009A5A74" w:rsidRPr="006639C8" w:rsidRDefault="009A5A74" w:rsidP="00811E17">
      <w:pPr>
        <w:pStyle w:val="Default"/>
        <w:numPr>
          <w:ilvl w:val="0"/>
          <w:numId w:val="1"/>
        </w:numPr>
        <w:ind w:left="0" w:firstLine="709"/>
        <w:jc w:val="both"/>
        <w:rPr>
          <w:sz w:val="22"/>
          <w:szCs w:val="22"/>
        </w:rPr>
      </w:pPr>
      <w:r w:rsidRPr="006639C8">
        <w:rPr>
          <w:sz w:val="28"/>
          <w:szCs w:val="28"/>
        </w:rPr>
        <w:t>Временное оформление. На светопрозрачных конструкциях киоска допускается размещать временное оформление — наклейку или покраску, нанесенную на стеклянное полотно, либо размещать информационную конструкцию в проемах.</w:t>
      </w:r>
    </w:p>
    <w:p w:rsidR="009A5A74" w:rsidRDefault="00811E17" w:rsidP="00811E17">
      <w:pPr>
        <w:pStyle w:val="Default"/>
        <w:numPr>
          <w:ilvl w:val="0"/>
          <w:numId w:val="1"/>
        </w:numPr>
        <w:ind w:left="0" w:firstLine="709"/>
        <w:jc w:val="both"/>
        <w:rPr>
          <w:sz w:val="28"/>
          <w:szCs w:val="28"/>
        </w:rPr>
      </w:pPr>
      <w:r>
        <w:rPr>
          <w:sz w:val="28"/>
          <w:szCs w:val="28"/>
        </w:rPr>
        <w:t xml:space="preserve">Освещение. </w:t>
      </w:r>
      <w:r w:rsidR="009A5A74" w:rsidRPr="006639C8">
        <w:rPr>
          <w:sz w:val="28"/>
          <w:szCs w:val="28"/>
        </w:rPr>
        <w:t xml:space="preserve">Киоск рекомендуется оборудовать наружным и внутренним освещением. </w:t>
      </w:r>
    </w:p>
    <w:p w:rsidR="009A5A74" w:rsidRPr="000B2028"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 xml:space="preserve">Высота киоска должна быть не более 3,1 м. Нижний край торгового окна </w:t>
      </w:r>
      <w:r w:rsidRPr="000B2028">
        <w:rPr>
          <w:rFonts w:ascii="Times New Roman" w:hAnsi="Times New Roman"/>
          <w:bCs/>
          <w:sz w:val="28"/>
          <w:szCs w:val="28"/>
        </w:rPr>
        <w:lastRenderedPageBreak/>
        <w:t>рекомендуется разместить на высоте 1 м от низа киоска. Размер торгового окна рекомендуется выполнить не менее 0,6 х 0,6 м с шириной подоконника 0,3 м. Окно может быть расположено в любой части торгового фронта.</w:t>
      </w:r>
    </w:p>
    <w:p w:rsidR="009A5A74"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Вход для продавца допустимо размещать на любой стороне киоска, кроме торгового фронта. Рекомендуемая высота двери – 2,1 м, ширина – не менее 0,8 м.</w:t>
      </w:r>
    </w:p>
    <w:p w:rsidR="009A5A74" w:rsidRPr="000B2028" w:rsidRDefault="009A5A74" w:rsidP="009A5A74">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2</w:t>
      </w:r>
      <w:r w:rsidRPr="00E215EE">
        <w:rPr>
          <w:rFonts w:ascii="Times New Roman" w:hAnsi="Times New Roman"/>
          <w:sz w:val="28"/>
          <w:szCs w:val="28"/>
        </w:rPr>
        <w:t>0,0 кв. м</w:t>
      </w:r>
    </w:p>
    <w:p w:rsidR="009A5A74"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Возле киоска необходимо размещать урну.</w:t>
      </w:r>
    </w:p>
    <w:p w:rsidR="009A5A74" w:rsidRDefault="009A5A74" w:rsidP="009A5A74">
      <w:pPr>
        <w:ind w:firstLine="709"/>
        <w:jc w:val="both"/>
        <w:rPr>
          <w:rFonts w:ascii="Times New Roman" w:hAnsi="Times New Roman"/>
          <w:bCs/>
          <w:sz w:val="28"/>
          <w:szCs w:val="28"/>
        </w:rPr>
      </w:pPr>
    </w:p>
    <w:p w:rsidR="009A5A74" w:rsidRDefault="009A5A74" w:rsidP="009A5A74">
      <w:pPr>
        <w:ind w:firstLine="709"/>
        <w:jc w:val="both"/>
        <w:rPr>
          <w:rFonts w:ascii="Times New Roman" w:hAnsi="Times New Roman"/>
          <w:b/>
          <w:bCs/>
          <w:sz w:val="28"/>
          <w:szCs w:val="28"/>
        </w:rPr>
      </w:pPr>
      <w:r>
        <w:rPr>
          <w:rFonts w:ascii="Times New Roman" w:hAnsi="Times New Roman"/>
          <w:b/>
          <w:bCs/>
          <w:sz w:val="28"/>
          <w:szCs w:val="28"/>
        </w:rPr>
        <w:t>2</w:t>
      </w:r>
      <w:r w:rsidRPr="006639C8">
        <w:rPr>
          <w:rFonts w:ascii="Times New Roman" w:hAnsi="Times New Roman"/>
          <w:b/>
          <w:bCs/>
          <w:sz w:val="28"/>
          <w:szCs w:val="28"/>
        </w:rPr>
        <w:t>.2 П</w:t>
      </w:r>
      <w:r>
        <w:rPr>
          <w:rFonts w:ascii="Times New Roman" w:hAnsi="Times New Roman"/>
          <w:b/>
          <w:bCs/>
          <w:sz w:val="28"/>
          <w:szCs w:val="28"/>
        </w:rPr>
        <w:t>авильон</w:t>
      </w:r>
    </w:p>
    <w:p w:rsidR="009A5A74" w:rsidRDefault="009A5A74" w:rsidP="009A5A74">
      <w:pPr>
        <w:ind w:firstLine="709"/>
        <w:jc w:val="both"/>
        <w:rPr>
          <w:rFonts w:ascii="Times New Roman" w:hAnsi="Times New Roman"/>
          <w:b/>
          <w:bCs/>
          <w:sz w:val="28"/>
          <w:szCs w:val="28"/>
        </w:rPr>
      </w:pPr>
    </w:p>
    <w:p w:rsidR="009A5A74" w:rsidRPr="00FB3286" w:rsidRDefault="009A5A74" w:rsidP="009A5A74">
      <w:pPr>
        <w:ind w:firstLine="709"/>
        <w:jc w:val="both"/>
        <w:rPr>
          <w:rFonts w:ascii="Times New Roman" w:hAnsi="Times New Roman"/>
          <w:bCs/>
          <w:sz w:val="28"/>
          <w:szCs w:val="28"/>
        </w:rPr>
      </w:pPr>
      <w:r w:rsidRPr="00FB3286">
        <w:rPr>
          <w:rFonts w:ascii="Times New Roman" w:hAnsi="Times New Roman"/>
          <w:bCs/>
          <w:sz w:val="28"/>
          <w:szCs w:val="28"/>
        </w:rPr>
        <w:t>Павильон от киоска отличается наличием входа для покупателей во внутреннее пространство. Конструкция павильона быстромонтируемая; как и киоск, его легко можно переместить. Павильон подходит для почти любой торговли и предоставления некоторых услуг.</w:t>
      </w:r>
    </w:p>
    <w:p w:rsidR="009A5A74" w:rsidRPr="006639C8" w:rsidRDefault="009A5A74" w:rsidP="009A5A74">
      <w:pPr>
        <w:ind w:firstLine="709"/>
        <w:jc w:val="both"/>
        <w:rPr>
          <w:rFonts w:ascii="Times New Roman" w:hAnsi="Times New Roman"/>
          <w:b/>
          <w:bCs/>
          <w:sz w:val="28"/>
          <w:szCs w:val="28"/>
        </w:rPr>
      </w:pPr>
      <w:r>
        <w:rPr>
          <w:rFonts w:ascii="Times New Roman" w:hAnsi="Times New Roman"/>
          <w:b/>
          <w:noProof/>
          <w:sz w:val="28"/>
          <w:szCs w:val="28"/>
        </w:rPr>
        <w:drawing>
          <wp:inline distT="0" distB="0" distL="0" distR="0">
            <wp:extent cx="5883275" cy="2933065"/>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5883275" cy="2933065"/>
                    </a:xfrm>
                    <a:prstGeom prst="rect">
                      <a:avLst/>
                    </a:prstGeom>
                    <a:noFill/>
                    <a:ln w="9525">
                      <a:noFill/>
                      <a:miter lim="800000"/>
                      <a:headEnd/>
                      <a:tailEnd/>
                    </a:ln>
                  </pic:spPr>
                </pic:pic>
              </a:graphicData>
            </a:graphic>
          </wp:inline>
        </w:drawing>
      </w:r>
    </w:p>
    <w:p w:rsidR="009A5A74" w:rsidRPr="00FB3286" w:rsidRDefault="009A5A74" w:rsidP="00811E17">
      <w:pPr>
        <w:pStyle w:val="Default"/>
        <w:numPr>
          <w:ilvl w:val="0"/>
          <w:numId w:val="2"/>
        </w:numPr>
        <w:ind w:left="0" w:firstLine="709"/>
        <w:jc w:val="both"/>
        <w:rPr>
          <w:sz w:val="28"/>
          <w:szCs w:val="28"/>
        </w:rPr>
      </w:pPr>
      <w:r w:rsidRPr="00FB3286">
        <w:rPr>
          <w:sz w:val="28"/>
          <w:szCs w:val="28"/>
        </w:rPr>
        <w:t xml:space="preserve">Вывеску павильона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A5A74" w:rsidRPr="00FB3286" w:rsidRDefault="009A5A74" w:rsidP="00811E17">
      <w:pPr>
        <w:pStyle w:val="Default"/>
        <w:numPr>
          <w:ilvl w:val="0"/>
          <w:numId w:val="2"/>
        </w:numPr>
        <w:ind w:left="0" w:firstLine="709"/>
        <w:jc w:val="both"/>
        <w:rPr>
          <w:sz w:val="28"/>
          <w:szCs w:val="28"/>
        </w:rPr>
      </w:pPr>
      <w:r w:rsidRPr="00FB3286">
        <w:rPr>
          <w:sz w:val="28"/>
          <w:szCs w:val="28"/>
        </w:rPr>
        <w:t>Временное оформление. На светопрозрачных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w:t>
      </w:r>
    </w:p>
    <w:p w:rsidR="009A5A74" w:rsidRDefault="009A5A74" w:rsidP="00811E17">
      <w:pPr>
        <w:pStyle w:val="Default"/>
        <w:numPr>
          <w:ilvl w:val="0"/>
          <w:numId w:val="2"/>
        </w:numPr>
        <w:ind w:left="0" w:firstLine="709"/>
        <w:jc w:val="both"/>
        <w:rPr>
          <w:sz w:val="28"/>
          <w:szCs w:val="28"/>
        </w:rPr>
      </w:pPr>
      <w:r w:rsidRPr="00FB3286">
        <w:rPr>
          <w:sz w:val="28"/>
          <w:szCs w:val="28"/>
        </w:rPr>
        <w:t xml:space="preserve">Освещение.  Павильон рекомендуется оборудовать наружным и внутренним освещением. </w:t>
      </w:r>
    </w:p>
    <w:p w:rsidR="009A5A74" w:rsidRPr="00FB3286" w:rsidRDefault="009A5A74" w:rsidP="009A5A74">
      <w:pPr>
        <w:pStyle w:val="Default"/>
        <w:ind w:firstLine="709"/>
        <w:jc w:val="both"/>
        <w:rPr>
          <w:sz w:val="28"/>
          <w:szCs w:val="28"/>
        </w:rPr>
      </w:pPr>
      <w:r w:rsidRPr="00FB3286">
        <w:rPr>
          <w:sz w:val="28"/>
          <w:szCs w:val="28"/>
        </w:rPr>
        <w:t>Высота павильона должна быть не более 3</w:t>
      </w:r>
      <w:r>
        <w:rPr>
          <w:sz w:val="28"/>
          <w:szCs w:val="28"/>
        </w:rPr>
        <w:t>,1</w:t>
      </w:r>
      <w:r w:rsidRPr="00FB3286">
        <w:rPr>
          <w:sz w:val="28"/>
          <w:szCs w:val="28"/>
        </w:rPr>
        <w:t xml:space="preserve"> м. Рекомендуется предусматривать на плоскости фасада фризовую часть высотой не более 0,4 м от верхней границы павильона.</w:t>
      </w:r>
    </w:p>
    <w:p w:rsidR="009A5A74" w:rsidRDefault="009A5A74" w:rsidP="009A5A74">
      <w:pPr>
        <w:pStyle w:val="Default"/>
        <w:ind w:firstLine="709"/>
        <w:jc w:val="both"/>
        <w:rPr>
          <w:sz w:val="28"/>
          <w:szCs w:val="28"/>
        </w:rPr>
      </w:pPr>
      <w:r w:rsidRPr="00FB3286">
        <w:rPr>
          <w:sz w:val="28"/>
          <w:szCs w:val="28"/>
        </w:rPr>
        <w:t xml:space="preserve">Входную дверь павильона рекомендуется предусмотреть шириной не менее 1 м, высотой не менее 2,1 м. Павильон рекомендуется оборудовать кнопкой вызова продавца, расположенной на низком уровне, для </w:t>
      </w:r>
      <w:r w:rsidRPr="00FB3286">
        <w:rPr>
          <w:sz w:val="28"/>
          <w:szCs w:val="28"/>
        </w:rPr>
        <w:lastRenderedPageBreak/>
        <w:t xml:space="preserve">маломобильных групп. Следует выделять подсобные помещения для хранения товарных запасов. </w:t>
      </w:r>
    </w:p>
    <w:p w:rsidR="009A5A74" w:rsidRPr="000B2028" w:rsidRDefault="009A5A74" w:rsidP="009A5A74">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3</w:t>
      </w:r>
      <w:r w:rsidRPr="00E215EE">
        <w:rPr>
          <w:rFonts w:ascii="Times New Roman" w:hAnsi="Times New Roman"/>
          <w:sz w:val="28"/>
          <w:szCs w:val="28"/>
        </w:rPr>
        <w:t>0,0 кв. м</w:t>
      </w:r>
    </w:p>
    <w:p w:rsidR="009A5A74" w:rsidRDefault="009A5A74" w:rsidP="009A5A74">
      <w:pPr>
        <w:pStyle w:val="Default"/>
        <w:ind w:firstLine="709"/>
        <w:jc w:val="both"/>
        <w:rPr>
          <w:sz w:val="28"/>
          <w:szCs w:val="28"/>
        </w:rPr>
      </w:pPr>
      <w:r w:rsidRPr="00FB3286">
        <w:rPr>
          <w:sz w:val="28"/>
          <w:szCs w:val="28"/>
        </w:rPr>
        <w:t>Возле павильона необходимо размещать урну.</w:t>
      </w:r>
    </w:p>
    <w:p w:rsidR="009A5A74" w:rsidRDefault="009A5A74" w:rsidP="009A5A74">
      <w:pPr>
        <w:pStyle w:val="Default"/>
        <w:ind w:firstLine="709"/>
        <w:jc w:val="both"/>
        <w:rPr>
          <w:sz w:val="28"/>
          <w:szCs w:val="28"/>
        </w:rPr>
      </w:pPr>
    </w:p>
    <w:p w:rsidR="009A5A74" w:rsidRDefault="009A5A74" w:rsidP="009A5A74">
      <w:pPr>
        <w:pStyle w:val="Default"/>
        <w:ind w:firstLine="709"/>
        <w:jc w:val="both"/>
        <w:rPr>
          <w:sz w:val="28"/>
          <w:szCs w:val="28"/>
        </w:rPr>
      </w:pPr>
      <w:r>
        <w:rPr>
          <w:b/>
          <w:sz w:val="28"/>
          <w:szCs w:val="28"/>
        </w:rPr>
        <w:t>2</w:t>
      </w:r>
      <w:r w:rsidRPr="005B619B">
        <w:rPr>
          <w:b/>
          <w:sz w:val="28"/>
          <w:szCs w:val="28"/>
        </w:rPr>
        <w:t>.3Т</w:t>
      </w:r>
      <w:r>
        <w:rPr>
          <w:b/>
          <w:sz w:val="28"/>
          <w:szCs w:val="28"/>
        </w:rPr>
        <w:t>орговая галерея</w:t>
      </w:r>
    </w:p>
    <w:p w:rsidR="009A5A74" w:rsidRDefault="009A5A74" w:rsidP="009A5A74">
      <w:pPr>
        <w:pStyle w:val="Default"/>
        <w:ind w:firstLine="709"/>
        <w:jc w:val="both"/>
        <w:rPr>
          <w:sz w:val="28"/>
          <w:szCs w:val="28"/>
        </w:rPr>
      </w:pPr>
    </w:p>
    <w:p w:rsidR="009A5A74" w:rsidRPr="005B619B" w:rsidRDefault="009A5A74" w:rsidP="00811E17">
      <w:pPr>
        <w:pStyle w:val="Default"/>
        <w:ind w:firstLine="709"/>
        <w:jc w:val="both"/>
        <w:rPr>
          <w:sz w:val="28"/>
          <w:szCs w:val="28"/>
        </w:rPr>
      </w:pPr>
      <w:r w:rsidRPr="005B619B">
        <w:rPr>
          <w:sz w:val="28"/>
          <w:szCs w:val="28"/>
        </w:rPr>
        <w:t xml:space="preserve">Торговая галерея – два и более НТО, расстояние между которыми менее 0,3 м. Зазор между объектами необходимо облицовывать. НТО в группе следует размещать вплотную друг к другу. </w:t>
      </w:r>
    </w:p>
    <w:p w:rsidR="009A5A74" w:rsidRPr="005B619B" w:rsidRDefault="009A5A74" w:rsidP="00811E17">
      <w:pPr>
        <w:pStyle w:val="Default"/>
        <w:ind w:firstLine="709"/>
        <w:jc w:val="both"/>
        <w:rPr>
          <w:sz w:val="28"/>
          <w:szCs w:val="28"/>
        </w:rPr>
      </w:pPr>
      <w:r w:rsidRPr="005B619B">
        <w:rPr>
          <w:sz w:val="28"/>
          <w:szCs w:val="28"/>
        </w:rPr>
        <w:t xml:space="preserve">Высота сгруппированных НТО должна быть одинаковой. Все НТО в группе следует устраивать одной глубины. </w:t>
      </w:r>
    </w:p>
    <w:p w:rsidR="009A5A74" w:rsidRDefault="009A5A74" w:rsidP="009A5A74">
      <w:pPr>
        <w:pStyle w:val="Default"/>
        <w:ind w:firstLine="709"/>
        <w:jc w:val="both"/>
        <w:rPr>
          <w:sz w:val="28"/>
          <w:szCs w:val="28"/>
        </w:rPr>
      </w:pPr>
    </w:p>
    <w:p w:rsidR="009A5A74" w:rsidRDefault="009A5A74" w:rsidP="009A5A74">
      <w:pPr>
        <w:pStyle w:val="Default"/>
        <w:ind w:firstLine="709"/>
        <w:jc w:val="both"/>
        <w:rPr>
          <w:sz w:val="28"/>
          <w:szCs w:val="28"/>
        </w:rPr>
      </w:pPr>
      <w:r>
        <w:rPr>
          <w:noProof/>
          <w:sz w:val="28"/>
          <w:szCs w:val="28"/>
        </w:rPr>
        <w:drawing>
          <wp:inline distT="0" distB="0" distL="0" distR="0">
            <wp:extent cx="3373120" cy="2303145"/>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3373120" cy="2303145"/>
                    </a:xfrm>
                    <a:prstGeom prst="rect">
                      <a:avLst/>
                    </a:prstGeom>
                    <a:noFill/>
                    <a:ln w="9525">
                      <a:noFill/>
                      <a:miter lim="800000"/>
                      <a:headEnd/>
                      <a:tailEnd/>
                    </a:ln>
                  </pic:spPr>
                </pic:pic>
              </a:graphicData>
            </a:graphic>
          </wp:inline>
        </w:drawing>
      </w:r>
    </w:p>
    <w:p w:rsidR="009A5A74" w:rsidRDefault="009A5A74" w:rsidP="009A5A74">
      <w:pPr>
        <w:pStyle w:val="Default"/>
        <w:ind w:firstLine="709"/>
        <w:jc w:val="both"/>
        <w:rPr>
          <w:sz w:val="28"/>
          <w:szCs w:val="28"/>
        </w:rPr>
      </w:pPr>
      <w:r w:rsidRPr="005B619B">
        <w:rPr>
          <w:sz w:val="28"/>
          <w:szCs w:val="28"/>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9A5A74" w:rsidRPr="00811E17" w:rsidRDefault="009A5A74" w:rsidP="009A5A74">
      <w:pPr>
        <w:pStyle w:val="Default"/>
        <w:ind w:left="930"/>
        <w:jc w:val="both"/>
        <w:rPr>
          <w:sz w:val="28"/>
          <w:szCs w:val="28"/>
        </w:rPr>
      </w:pPr>
    </w:p>
    <w:p w:rsidR="009A5A74" w:rsidRDefault="00811E17" w:rsidP="009A5A74">
      <w:pPr>
        <w:pStyle w:val="Default"/>
        <w:ind w:left="709"/>
        <w:jc w:val="both"/>
        <w:rPr>
          <w:b/>
          <w:bCs/>
          <w:sz w:val="28"/>
          <w:szCs w:val="28"/>
        </w:rPr>
      </w:pPr>
      <w:r>
        <w:rPr>
          <w:b/>
          <w:bCs/>
          <w:sz w:val="28"/>
          <w:szCs w:val="28"/>
        </w:rPr>
        <w:t xml:space="preserve">2.4 </w:t>
      </w:r>
      <w:r w:rsidR="009A5A74" w:rsidRPr="00FB3286">
        <w:rPr>
          <w:b/>
          <w:bCs/>
          <w:sz w:val="28"/>
          <w:szCs w:val="28"/>
        </w:rPr>
        <w:t>Т</w:t>
      </w:r>
      <w:r w:rsidR="009A5A74">
        <w:rPr>
          <w:b/>
          <w:bCs/>
          <w:sz w:val="28"/>
          <w:szCs w:val="28"/>
        </w:rPr>
        <w:t>орговая палатка</w:t>
      </w:r>
    </w:p>
    <w:p w:rsidR="009A5A74" w:rsidRDefault="009A5A74" w:rsidP="009A5A74">
      <w:pPr>
        <w:pStyle w:val="Default"/>
        <w:ind w:left="1350"/>
        <w:jc w:val="both"/>
        <w:rPr>
          <w:b/>
          <w:bCs/>
          <w:sz w:val="28"/>
          <w:szCs w:val="28"/>
        </w:rPr>
      </w:pPr>
    </w:p>
    <w:p w:rsidR="009A5A74" w:rsidRDefault="009A5A74" w:rsidP="009A5A74">
      <w:pPr>
        <w:pStyle w:val="Default"/>
        <w:ind w:firstLine="709"/>
        <w:jc w:val="both"/>
        <w:rPr>
          <w:sz w:val="28"/>
          <w:szCs w:val="28"/>
        </w:rPr>
      </w:pPr>
      <w:r w:rsidRPr="007A3F97">
        <w:rPr>
          <w:sz w:val="28"/>
          <w:szCs w:val="28"/>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9A5A74" w:rsidRPr="007A3F97" w:rsidRDefault="009A5A74" w:rsidP="009A5A74">
      <w:pPr>
        <w:pStyle w:val="Default"/>
        <w:ind w:firstLine="709"/>
        <w:jc w:val="both"/>
        <w:rPr>
          <w:b/>
          <w:bCs/>
          <w:sz w:val="28"/>
          <w:szCs w:val="28"/>
        </w:rPr>
      </w:pPr>
    </w:p>
    <w:p w:rsidR="009A5A74" w:rsidRDefault="009A5A74" w:rsidP="009A5A74">
      <w:pPr>
        <w:pStyle w:val="Default"/>
        <w:jc w:val="both"/>
        <w:rPr>
          <w:sz w:val="28"/>
          <w:szCs w:val="28"/>
        </w:rPr>
      </w:pPr>
      <w:r>
        <w:rPr>
          <w:noProof/>
          <w:sz w:val="28"/>
          <w:szCs w:val="28"/>
        </w:rPr>
        <w:lastRenderedPageBreak/>
        <w:drawing>
          <wp:inline distT="0" distB="0" distL="0" distR="0">
            <wp:extent cx="5641975" cy="319151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5641975" cy="3191510"/>
                    </a:xfrm>
                    <a:prstGeom prst="rect">
                      <a:avLst/>
                    </a:prstGeom>
                    <a:noFill/>
                    <a:ln w="9525">
                      <a:noFill/>
                      <a:miter lim="800000"/>
                      <a:headEnd/>
                      <a:tailEnd/>
                    </a:ln>
                  </pic:spPr>
                </pic:pic>
              </a:graphicData>
            </a:graphic>
          </wp:inline>
        </w:drawing>
      </w:r>
    </w:p>
    <w:p w:rsidR="009A5A74" w:rsidRDefault="009A5A74" w:rsidP="00811E17">
      <w:pPr>
        <w:pStyle w:val="Default"/>
        <w:numPr>
          <w:ilvl w:val="0"/>
          <w:numId w:val="3"/>
        </w:numPr>
        <w:ind w:left="0" w:firstLine="709"/>
        <w:jc w:val="both"/>
        <w:rPr>
          <w:sz w:val="23"/>
          <w:szCs w:val="23"/>
        </w:rPr>
      </w:pPr>
      <w:r>
        <w:rPr>
          <w:sz w:val="28"/>
          <w:szCs w:val="28"/>
        </w:rPr>
        <w:t xml:space="preserve">Вывеска. </w:t>
      </w:r>
      <w:r w:rsidRPr="00FB3286">
        <w:rPr>
          <w:sz w:val="28"/>
          <w:szCs w:val="28"/>
        </w:rPr>
        <w:t>Рекомендуемая высота вывески — не более 0,3 м. Нижнюю границу вывески не рекомендуется располагать ниже 2,3 м.</w:t>
      </w:r>
    </w:p>
    <w:p w:rsidR="009A5A74" w:rsidRDefault="009A5A74" w:rsidP="00811E17">
      <w:pPr>
        <w:pStyle w:val="Default"/>
        <w:numPr>
          <w:ilvl w:val="0"/>
          <w:numId w:val="3"/>
        </w:numPr>
        <w:ind w:left="0" w:firstLine="709"/>
        <w:jc w:val="both"/>
        <w:rPr>
          <w:sz w:val="28"/>
          <w:szCs w:val="28"/>
        </w:rPr>
      </w:pPr>
      <w:r>
        <w:rPr>
          <w:sz w:val="28"/>
          <w:szCs w:val="28"/>
        </w:rPr>
        <w:t>Освещени</w:t>
      </w:r>
      <w:r w:rsidRPr="00723C52">
        <w:rPr>
          <w:sz w:val="28"/>
          <w:szCs w:val="28"/>
        </w:rPr>
        <w:t xml:space="preserve">е. Если в радиусе 5 м от торговой палатки нет освещения, рекомендуется оборудовать ее наружными светильниками. Подведение кабеля наземное. На участках с интенсивным пешеходным потоком необходимо использовать кабель-каналы. </w:t>
      </w:r>
    </w:p>
    <w:p w:rsidR="009A5A74" w:rsidRDefault="009A5A74" w:rsidP="009A5A74">
      <w:pPr>
        <w:pStyle w:val="Default"/>
        <w:ind w:firstLine="709"/>
        <w:jc w:val="both"/>
        <w:rPr>
          <w:bCs/>
          <w:sz w:val="28"/>
          <w:szCs w:val="28"/>
        </w:rPr>
      </w:pPr>
      <w:r w:rsidRPr="00723C52">
        <w:rPr>
          <w:bCs/>
          <w:sz w:val="28"/>
          <w:szCs w:val="28"/>
        </w:rPr>
        <w:t>Рекомендуемые габариты исходного модуля: глубина — 2,2 м, ширина — 2,2 м, высота — 2,6 - 3,1 м. Габариты и площадь палатки определяются по ее внешним границам и могут отличаться в зависимости от модели палатки.</w:t>
      </w:r>
    </w:p>
    <w:p w:rsidR="009A5A74" w:rsidRDefault="009A5A74" w:rsidP="009A5A74">
      <w:pPr>
        <w:pStyle w:val="Default"/>
        <w:ind w:firstLine="709"/>
        <w:jc w:val="both"/>
        <w:rPr>
          <w:b/>
          <w:bCs/>
          <w:sz w:val="28"/>
          <w:szCs w:val="28"/>
        </w:rPr>
      </w:pPr>
    </w:p>
    <w:p w:rsidR="009A5A74" w:rsidRDefault="009A5A74" w:rsidP="009A5A74">
      <w:pPr>
        <w:pStyle w:val="Default"/>
        <w:ind w:firstLine="709"/>
        <w:jc w:val="both"/>
        <w:rPr>
          <w:b/>
          <w:bCs/>
          <w:sz w:val="28"/>
          <w:szCs w:val="28"/>
        </w:rPr>
      </w:pPr>
      <w:r>
        <w:rPr>
          <w:b/>
          <w:bCs/>
          <w:sz w:val="28"/>
          <w:szCs w:val="28"/>
        </w:rPr>
        <w:t>2</w:t>
      </w:r>
      <w:r w:rsidRPr="0098187C">
        <w:rPr>
          <w:b/>
          <w:bCs/>
          <w:sz w:val="28"/>
          <w:szCs w:val="28"/>
        </w:rPr>
        <w:t>.</w:t>
      </w:r>
      <w:r>
        <w:rPr>
          <w:b/>
          <w:bCs/>
          <w:sz w:val="28"/>
          <w:szCs w:val="28"/>
        </w:rPr>
        <w:t xml:space="preserve">5 </w:t>
      </w:r>
      <w:r w:rsidRPr="0098187C">
        <w:rPr>
          <w:b/>
          <w:bCs/>
          <w:sz w:val="28"/>
          <w:szCs w:val="28"/>
        </w:rPr>
        <w:t>Б</w:t>
      </w:r>
      <w:r>
        <w:rPr>
          <w:b/>
          <w:bCs/>
          <w:sz w:val="28"/>
          <w:szCs w:val="28"/>
        </w:rPr>
        <w:t>ахчевой развал</w:t>
      </w: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Pr>
          <w:bCs/>
          <w:sz w:val="28"/>
          <w:szCs w:val="28"/>
        </w:rPr>
        <w:t>Бахчевой развал - это н</w:t>
      </w:r>
      <w:r w:rsidRPr="0085705E">
        <w:rPr>
          <w:bCs/>
          <w:sz w:val="28"/>
          <w:szCs w:val="28"/>
        </w:rPr>
        <w:t>естационарный торговый объект</w:t>
      </w:r>
      <w:r>
        <w:rPr>
          <w:bCs/>
          <w:sz w:val="28"/>
          <w:szCs w:val="28"/>
        </w:rPr>
        <w:t xml:space="preserve">, предназначенный для </w:t>
      </w:r>
      <w:r w:rsidRPr="0085705E">
        <w:rPr>
          <w:bCs/>
          <w:sz w:val="28"/>
          <w:szCs w:val="28"/>
        </w:rPr>
        <w:t>продажи сезонных бахчевых культур.</w:t>
      </w:r>
    </w:p>
    <w:p w:rsidR="009A5A74" w:rsidRDefault="009A5A74" w:rsidP="009A5A74">
      <w:pPr>
        <w:pStyle w:val="Default"/>
        <w:ind w:firstLine="709"/>
        <w:jc w:val="both"/>
        <w:rPr>
          <w:bCs/>
          <w:sz w:val="28"/>
          <w:szCs w:val="28"/>
        </w:rPr>
      </w:pPr>
      <w:r w:rsidRPr="00723C52">
        <w:rPr>
          <w:bCs/>
          <w:sz w:val="28"/>
          <w:szCs w:val="28"/>
        </w:rPr>
        <w:t>К</w:t>
      </w:r>
      <w:r>
        <w:rPr>
          <w:bCs/>
          <w:sz w:val="28"/>
          <w:szCs w:val="28"/>
        </w:rPr>
        <w:t>онфигурация бахчевых развалов</w:t>
      </w:r>
      <w:r w:rsidR="00811E17">
        <w:rPr>
          <w:bCs/>
          <w:sz w:val="28"/>
          <w:szCs w:val="28"/>
        </w:rPr>
        <w:t>.</w:t>
      </w:r>
    </w:p>
    <w:p w:rsidR="009A5A74" w:rsidRDefault="009A5A74" w:rsidP="009A5A74">
      <w:pPr>
        <w:pStyle w:val="Default"/>
        <w:ind w:firstLine="709"/>
        <w:jc w:val="both"/>
        <w:rPr>
          <w:bCs/>
          <w:sz w:val="28"/>
          <w:szCs w:val="28"/>
        </w:rPr>
      </w:pPr>
      <w:r w:rsidRPr="00723C52">
        <w:rPr>
          <w:bCs/>
          <w:sz w:val="28"/>
          <w:szCs w:val="28"/>
        </w:rPr>
        <w:t>Для унификации бахчевых развалов рекомендуется использовать модульные конструкции. В Дизайн-коде представлены три типа бахчевых развалов: открытый, полуоткрытый и закрытый. Друг от друга они отличаются характером использования.</w:t>
      </w:r>
    </w:p>
    <w:tbl>
      <w:tblPr>
        <w:tblW w:w="0" w:type="auto"/>
        <w:tblLook w:val="04A0"/>
      </w:tblPr>
      <w:tblGrid>
        <w:gridCol w:w="4266"/>
        <w:gridCol w:w="5305"/>
      </w:tblGrid>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drawing>
                <wp:inline distT="0" distB="0" distL="0" distR="0">
                  <wp:extent cx="2545080" cy="2105025"/>
                  <wp:effectExtent l="19050" t="0" r="762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2545080" cy="2105025"/>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 xml:space="preserve">1. Открытый развал используется на открытых площадях. Благодаря раздвижным фасадным конструкциям подход к нему обеспечен с двух сторон. Рекомендуется включать два прилавка шириной не менее 1 м, длиной не менее 2 м, расположенные друг напротив друга по короткой стороне развала. Между ними организуется сквозной проход шириной 2 м. Две фасадные стенки складываются в козырьки, что позволяет проходить </w:t>
            </w:r>
            <w:r w:rsidRPr="00B92EB0">
              <w:rPr>
                <w:bCs/>
                <w:sz w:val="28"/>
                <w:szCs w:val="28"/>
              </w:rPr>
              <w:lastRenderedPageBreak/>
              <w:t>развал насквозь.</w:t>
            </w:r>
          </w:p>
          <w:p w:rsidR="009A5A74" w:rsidRPr="00B92EB0" w:rsidRDefault="009A5A74" w:rsidP="00811E17">
            <w:pPr>
              <w:pStyle w:val="Default"/>
              <w:widowControl w:val="0"/>
              <w:jc w:val="both"/>
              <w:rPr>
                <w:bCs/>
                <w:sz w:val="28"/>
                <w:szCs w:val="28"/>
              </w:rPr>
            </w:pPr>
          </w:p>
        </w:tc>
      </w:tr>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lastRenderedPageBreak/>
              <w:drawing>
                <wp:inline distT="0" distB="0" distL="0" distR="0">
                  <wp:extent cx="2466975" cy="2208530"/>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2466975" cy="2208530"/>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2. Полуоткрытый тип используется на узких улицах. Такая конструкция уместна в пространствах с транзитным пешеходным потоком и стрит-ритейлом на первых этажах зданий. Рекомендуется включать два прилавка шириной не менее 1 м и длиной не менее 2 м. Прилавки рекомендуется располагать вдоль продольной стороны павильона. Одна из продольных стенок разборная, складывается в козырек.</w:t>
            </w:r>
          </w:p>
          <w:p w:rsidR="009A5A74" w:rsidRPr="00B92EB0" w:rsidRDefault="009A5A74" w:rsidP="00811E17">
            <w:pPr>
              <w:pStyle w:val="Default"/>
              <w:widowControl w:val="0"/>
              <w:jc w:val="both"/>
              <w:rPr>
                <w:bCs/>
                <w:sz w:val="28"/>
                <w:szCs w:val="28"/>
              </w:rPr>
            </w:pPr>
          </w:p>
        </w:tc>
      </w:tr>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drawing>
                <wp:inline distT="0" distB="0" distL="0" distR="0">
                  <wp:extent cx="2286000" cy="2139315"/>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2286000" cy="2139315"/>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3. При использовании закрытого типа поток посетителей внутрь развала ограничивается. Рекомендуется включать два прилавка, размещенные друг против друга: один — шириной не менее 0,6 м и длиной не менее 2 м, другой — длиной не менее 4 м и высотой не менее 1 м. Козырек, образованный фасадными конструкциями в собранном состоянии, обустраивается для защиты от осадков.</w:t>
            </w:r>
          </w:p>
          <w:p w:rsidR="009A5A74" w:rsidRPr="00B92EB0" w:rsidRDefault="009A5A74" w:rsidP="00811E17">
            <w:pPr>
              <w:pStyle w:val="Default"/>
              <w:widowControl w:val="0"/>
              <w:jc w:val="both"/>
              <w:rPr>
                <w:bCs/>
                <w:sz w:val="28"/>
                <w:szCs w:val="28"/>
              </w:rPr>
            </w:pPr>
            <w:r w:rsidRPr="00B92EB0">
              <w:rPr>
                <w:bCs/>
                <w:sz w:val="28"/>
                <w:szCs w:val="28"/>
              </w:rPr>
              <w:t>На ночь фасадные конструкции закрываются, что позволяет долгое время хранить товар внутри развала. При большом объеме товара одна фасадная конструкция может оставаться закрытой, а прилавок оборудуется вдоль открытой фасадной конструкции.</w:t>
            </w:r>
          </w:p>
        </w:tc>
      </w:tr>
    </w:tbl>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Pr>
          <w:noProof/>
          <w:sz w:val="28"/>
          <w:szCs w:val="28"/>
        </w:rPr>
        <w:drawing>
          <wp:inline distT="0" distB="0" distL="0" distR="0">
            <wp:extent cx="3761105" cy="21050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3761105" cy="2105025"/>
                    </a:xfrm>
                    <a:prstGeom prst="rect">
                      <a:avLst/>
                    </a:prstGeom>
                    <a:noFill/>
                    <a:ln w="9525">
                      <a:noFill/>
                      <a:miter lim="800000"/>
                      <a:headEnd/>
                      <a:tailEnd/>
                    </a:ln>
                  </pic:spPr>
                </pic:pic>
              </a:graphicData>
            </a:graphic>
          </wp:inline>
        </w:drawing>
      </w:r>
    </w:p>
    <w:p w:rsidR="009A5A74" w:rsidRPr="001A56B4" w:rsidRDefault="009A5A74" w:rsidP="00811E17">
      <w:pPr>
        <w:pStyle w:val="Default"/>
        <w:numPr>
          <w:ilvl w:val="0"/>
          <w:numId w:val="4"/>
        </w:numPr>
        <w:ind w:left="0" w:firstLine="709"/>
        <w:jc w:val="both"/>
        <w:rPr>
          <w:sz w:val="28"/>
          <w:szCs w:val="28"/>
        </w:rPr>
      </w:pPr>
      <w:r w:rsidRPr="001A56B4">
        <w:rPr>
          <w:bCs/>
          <w:sz w:val="28"/>
          <w:szCs w:val="28"/>
        </w:rPr>
        <w:lastRenderedPageBreak/>
        <w:t xml:space="preserve">Вывеска. </w:t>
      </w:r>
      <w:r w:rsidRPr="001A56B4">
        <w:rPr>
          <w:sz w:val="28"/>
          <w:szCs w:val="28"/>
        </w:rPr>
        <w:t xml:space="preserve">Рекомендуемая высота вывески — не более 0,3 м. Нижнюю границу вывески рекомендуется располагать ниже 2,3 м. </w:t>
      </w:r>
    </w:p>
    <w:p w:rsidR="009A5A74" w:rsidRPr="001A56B4" w:rsidRDefault="009A5A74" w:rsidP="00811E17">
      <w:pPr>
        <w:pStyle w:val="Default"/>
        <w:numPr>
          <w:ilvl w:val="0"/>
          <w:numId w:val="4"/>
        </w:numPr>
        <w:ind w:left="0" w:firstLine="709"/>
        <w:jc w:val="both"/>
        <w:rPr>
          <w:sz w:val="28"/>
          <w:szCs w:val="28"/>
        </w:rPr>
      </w:pPr>
      <w:r w:rsidRPr="001A56B4">
        <w:rPr>
          <w:bCs/>
          <w:sz w:val="28"/>
          <w:szCs w:val="28"/>
        </w:rPr>
        <w:t>Навес.</w:t>
      </w:r>
      <w:r w:rsidRPr="001A56B4">
        <w:rPr>
          <w:sz w:val="28"/>
          <w:szCs w:val="28"/>
        </w:rPr>
        <w:t xml:space="preserve">Плодоовощная продукция должна находиться под навесом, защищающим от атмосферных осадков и жары. </w:t>
      </w:r>
    </w:p>
    <w:p w:rsidR="009A5A74" w:rsidRPr="001A56B4" w:rsidRDefault="009A5A74" w:rsidP="00811E17">
      <w:pPr>
        <w:pStyle w:val="Default"/>
        <w:numPr>
          <w:ilvl w:val="0"/>
          <w:numId w:val="4"/>
        </w:numPr>
        <w:ind w:left="0" w:firstLine="709"/>
        <w:jc w:val="both"/>
        <w:rPr>
          <w:bCs/>
          <w:sz w:val="28"/>
          <w:szCs w:val="28"/>
        </w:rPr>
      </w:pPr>
      <w:r w:rsidRPr="001A56B4">
        <w:rPr>
          <w:bCs/>
          <w:sz w:val="28"/>
          <w:szCs w:val="28"/>
        </w:rPr>
        <w:t xml:space="preserve">Освещение. </w:t>
      </w:r>
      <w:r w:rsidRPr="001A56B4">
        <w:rPr>
          <w:sz w:val="28"/>
          <w:szCs w:val="28"/>
        </w:rPr>
        <w:t>Если в радиусе 5 м от бахчевого развала нет освещения, рекомендуется оборудовать его наружными светильниками. На участках с интенсивным пешеходным потоком необходимо использовать кабель-каналы.</w:t>
      </w:r>
    </w:p>
    <w:p w:rsidR="009A5A74" w:rsidRPr="006A7E7F" w:rsidRDefault="009A5A74" w:rsidP="009A5A74">
      <w:pPr>
        <w:pStyle w:val="Default"/>
        <w:ind w:firstLine="709"/>
        <w:jc w:val="both"/>
        <w:rPr>
          <w:sz w:val="28"/>
          <w:szCs w:val="28"/>
        </w:rPr>
      </w:pPr>
      <w:r w:rsidRPr="006A7E7F">
        <w:rPr>
          <w:sz w:val="28"/>
          <w:szCs w:val="28"/>
        </w:rPr>
        <w:t xml:space="preserve">Рекомендуемые габариты бахчевого развала: ширина 3 м, длина – 4 м, высота 2,4 м. Габариты и площадь бахчевого развала определяются по его внешним границам и могут отличаться в зависимости от модели. </w:t>
      </w:r>
    </w:p>
    <w:p w:rsidR="009A5A74" w:rsidRPr="0026651D" w:rsidRDefault="009A5A74" w:rsidP="009A5A74">
      <w:pPr>
        <w:pStyle w:val="Default"/>
        <w:ind w:firstLine="709"/>
        <w:jc w:val="both"/>
        <w:rPr>
          <w:sz w:val="28"/>
          <w:szCs w:val="28"/>
        </w:rPr>
      </w:pPr>
      <w:r w:rsidRPr="006A7E7F">
        <w:rPr>
          <w:sz w:val="28"/>
          <w:szCs w:val="28"/>
        </w:rPr>
        <w:t>Бахчевой развал рекомендуется оборудовать прилавками в несколько уровней для хранения продукции. Фасадная конструкция бахчевого развала позволяет обеспечить доступ воздуха, защиту товара от повреждения и его удобное хранение. Фасадные конструкции бахчевого развала раздвижные, поэтому во время торговли могут складываться в козырек. Фасадная конструкция разборная, для ее транспортировки требуется малогабаритный транспорт. На полу бахчевого развала устраивается временный настил.</w:t>
      </w:r>
    </w:p>
    <w:p w:rsidR="009A5A74" w:rsidRPr="006A7E7F" w:rsidRDefault="009A5A74" w:rsidP="009A5A74">
      <w:pPr>
        <w:ind w:firstLine="709"/>
        <w:jc w:val="both"/>
        <w:rPr>
          <w:rFonts w:ascii="Times New Roman" w:hAnsi="Times New Roman"/>
          <w:sz w:val="23"/>
          <w:szCs w:val="23"/>
        </w:rPr>
      </w:pPr>
    </w:p>
    <w:p w:rsidR="009A5A74" w:rsidRPr="0098187C" w:rsidRDefault="00811E17"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 xml:space="preserve">2.6 </w:t>
      </w:r>
      <w:r w:rsidR="009A5A74" w:rsidRPr="0098187C">
        <w:rPr>
          <w:rFonts w:ascii="Times New Roman" w:hAnsi="Times New Roman" w:cs="Times New Roman"/>
          <w:b/>
          <w:bCs/>
          <w:sz w:val="28"/>
          <w:szCs w:val="28"/>
        </w:rPr>
        <w:t>Е</w:t>
      </w:r>
      <w:r w:rsidR="009A5A74">
        <w:rPr>
          <w:rFonts w:ascii="Times New Roman" w:hAnsi="Times New Roman" w:cs="Times New Roman"/>
          <w:b/>
          <w:bCs/>
          <w:sz w:val="28"/>
          <w:szCs w:val="28"/>
        </w:rPr>
        <w:t>лочный базар</w:t>
      </w:r>
    </w:p>
    <w:p w:rsidR="009A5A74" w:rsidRDefault="009A5A74" w:rsidP="009A5A74">
      <w:pPr>
        <w:pStyle w:val="22"/>
        <w:shd w:val="clear" w:color="auto" w:fill="auto"/>
        <w:spacing w:before="0" w:line="240" w:lineRule="auto"/>
        <w:ind w:right="160" w:firstLine="527"/>
        <w:rPr>
          <w:sz w:val="26"/>
          <w:szCs w:val="26"/>
          <w:lang w:bidi="ru-RU"/>
        </w:rPr>
      </w:pPr>
    </w:p>
    <w:p w:rsidR="009A5A74" w:rsidRPr="00811E17" w:rsidRDefault="009A5A74" w:rsidP="009A5A74">
      <w:pPr>
        <w:pStyle w:val="22"/>
        <w:shd w:val="clear" w:color="auto" w:fill="auto"/>
        <w:spacing w:before="0" w:line="240" w:lineRule="auto"/>
        <w:ind w:right="160" w:firstLine="709"/>
        <w:rPr>
          <w:rFonts w:hAnsi="Times New Roman" w:cs="Times New Roman"/>
          <w:sz w:val="28"/>
          <w:szCs w:val="28"/>
          <w:lang w:bidi="ru-RU"/>
        </w:rPr>
      </w:pPr>
      <w:r w:rsidRPr="00811E17">
        <w:rPr>
          <w:rFonts w:hAnsi="Times New Roman" w:cs="Times New Roman"/>
          <w:sz w:val="28"/>
          <w:szCs w:val="28"/>
          <w:lang w:bidi="ru-RU"/>
        </w:rPr>
        <w:t>Конструкция для временного размещения товарного запаса нестационарного торгового объекта «Елочный базар» - сборно-разборная в виде декоративного ограждения, обтянутого по периметру баннером, оформленном в новогоднем стиле.</w:t>
      </w:r>
    </w:p>
    <w:p w:rsidR="009A5A74" w:rsidRDefault="009A5A74" w:rsidP="009A5A74">
      <w:pPr>
        <w:pStyle w:val="22"/>
        <w:shd w:val="clear" w:color="auto" w:fill="auto"/>
        <w:spacing w:before="0" w:line="240" w:lineRule="auto"/>
        <w:ind w:right="160" w:firstLine="527"/>
        <w:rPr>
          <w:sz w:val="26"/>
          <w:szCs w:val="26"/>
        </w:rPr>
      </w:pPr>
      <w:r>
        <w:rPr>
          <w:rFonts w:eastAsia="Times New Roman" w:hAnsi="Times New Roman" w:cs="Times New Roman"/>
          <w:noProof/>
          <w:sz w:val="26"/>
          <w:szCs w:val="26"/>
          <w:lang w:eastAsia="ru-RU"/>
        </w:rPr>
        <w:drawing>
          <wp:anchor distT="0" distB="0" distL="114300" distR="114300" simplePos="0" relativeHeight="251662336" behindDoc="0" locked="0" layoutInCell="1" allowOverlap="1">
            <wp:simplePos x="0" y="0"/>
            <wp:positionH relativeFrom="column">
              <wp:posOffset>948690</wp:posOffset>
            </wp:positionH>
            <wp:positionV relativeFrom="paragraph">
              <wp:posOffset>1905</wp:posOffset>
            </wp:positionV>
            <wp:extent cx="3905250" cy="1759585"/>
            <wp:effectExtent l="19050" t="0" r="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l="48753" t="27861" b="22581"/>
                    <a:stretch>
                      <a:fillRect/>
                    </a:stretch>
                  </pic:blipFill>
                  <pic:spPr bwMode="auto">
                    <a:xfrm>
                      <a:off x="0" y="0"/>
                      <a:ext cx="3905250" cy="1759585"/>
                    </a:xfrm>
                    <a:prstGeom prst="rect">
                      <a:avLst/>
                    </a:prstGeom>
                    <a:noFill/>
                    <a:ln w="9525">
                      <a:noFill/>
                      <a:miter lim="800000"/>
                      <a:headEnd/>
                      <a:tailEnd/>
                    </a:ln>
                  </pic:spPr>
                </pic:pic>
              </a:graphicData>
            </a:graphic>
          </wp:anchor>
        </w:drawing>
      </w:r>
    </w:p>
    <w:p w:rsidR="009A5A74" w:rsidRDefault="009A5A74" w:rsidP="009A5A74">
      <w:pPr>
        <w:pStyle w:val="22"/>
        <w:shd w:val="clear" w:color="auto" w:fill="auto"/>
        <w:spacing w:before="0" w:line="240" w:lineRule="auto"/>
        <w:ind w:right="160" w:firstLine="527"/>
        <w:rPr>
          <w:sz w:val="26"/>
          <w:szCs w:val="26"/>
        </w:rPr>
      </w:pPr>
    </w:p>
    <w:p w:rsidR="009A5A74" w:rsidRDefault="009A5A74" w:rsidP="009A5A74">
      <w:pPr>
        <w:pStyle w:val="22"/>
        <w:shd w:val="clear" w:color="auto" w:fill="auto"/>
        <w:spacing w:before="0" w:line="240" w:lineRule="auto"/>
        <w:ind w:right="160" w:firstLine="527"/>
        <w:rPr>
          <w:sz w:val="26"/>
          <w:szCs w:val="26"/>
        </w:rPr>
      </w:pPr>
    </w:p>
    <w:p w:rsidR="009A5A74" w:rsidRDefault="009A5A74" w:rsidP="009A5A74">
      <w:pPr>
        <w:pStyle w:val="22"/>
        <w:shd w:val="clear" w:color="auto" w:fill="auto"/>
        <w:spacing w:before="0" w:line="240" w:lineRule="auto"/>
        <w:ind w:right="160" w:firstLine="527"/>
        <w:rPr>
          <w:sz w:val="26"/>
          <w:szCs w:val="26"/>
        </w:rPr>
      </w:pPr>
    </w:p>
    <w:p w:rsidR="009A5A74" w:rsidRDefault="009A5A74" w:rsidP="009A5A74">
      <w:pPr>
        <w:pStyle w:val="22"/>
        <w:shd w:val="clear" w:color="auto" w:fill="auto"/>
        <w:spacing w:before="0" w:line="240" w:lineRule="auto"/>
        <w:ind w:right="160" w:firstLine="527"/>
        <w:rPr>
          <w:sz w:val="26"/>
          <w:szCs w:val="26"/>
        </w:rPr>
      </w:pPr>
    </w:p>
    <w:p w:rsidR="009A5A74" w:rsidRDefault="009A5A74" w:rsidP="009A5A74">
      <w:pPr>
        <w:pStyle w:val="22"/>
        <w:shd w:val="clear" w:color="auto" w:fill="auto"/>
        <w:spacing w:before="0" w:line="240" w:lineRule="auto"/>
        <w:ind w:right="160" w:firstLine="527"/>
        <w:rPr>
          <w:sz w:val="26"/>
          <w:szCs w:val="26"/>
        </w:rPr>
      </w:pPr>
    </w:p>
    <w:p w:rsidR="009A5A74" w:rsidRDefault="009A5A74" w:rsidP="009A5A74">
      <w:pPr>
        <w:pStyle w:val="22"/>
        <w:shd w:val="clear" w:color="auto" w:fill="auto"/>
        <w:spacing w:before="0" w:line="240" w:lineRule="auto"/>
        <w:ind w:right="160" w:firstLine="527"/>
        <w:rPr>
          <w:sz w:val="26"/>
          <w:szCs w:val="26"/>
        </w:rPr>
      </w:pPr>
    </w:p>
    <w:p w:rsidR="009A5A74" w:rsidRDefault="009A5A74" w:rsidP="009A5A74">
      <w:pPr>
        <w:pStyle w:val="22"/>
        <w:shd w:val="clear" w:color="auto" w:fill="auto"/>
        <w:spacing w:before="0" w:line="240" w:lineRule="auto"/>
        <w:ind w:right="160" w:firstLine="527"/>
        <w:rPr>
          <w:sz w:val="26"/>
          <w:szCs w:val="26"/>
        </w:rPr>
      </w:pPr>
    </w:p>
    <w:p w:rsidR="009A5A74" w:rsidRPr="005E589E" w:rsidRDefault="009A5A74" w:rsidP="009A5A74">
      <w:pPr>
        <w:pStyle w:val="22"/>
        <w:shd w:val="clear" w:color="auto" w:fill="auto"/>
        <w:spacing w:before="0" w:line="240" w:lineRule="auto"/>
        <w:ind w:right="160" w:firstLine="0"/>
        <w:rPr>
          <w:sz w:val="26"/>
          <w:szCs w:val="26"/>
        </w:rPr>
      </w:pPr>
    </w:p>
    <w:p w:rsidR="009A5A74" w:rsidRPr="00811E17" w:rsidRDefault="009A5A74" w:rsidP="009A5A74">
      <w:pPr>
        <w:pStyle w:val="22"/>
        <w:shd w:val="clear" w:color="auto" w:fill="auto"/>
        <w:spacing w:before="0" w:line="240" w:lineRule="auto"/>
        <w:ind w:right="160" w:firstLine="709"/>
        <w:rPr>
          <w:rFonts w:hAnsi="Times New Roman" w:cs="Times New Roman"/>
          <w:sz w:val="28"/>
          <w:szCs w:val="28"/>
          <w:lang w:bidi="ru-RU"/>
        </w:rPr>
      </w:pPr>
      <w:r w:rsidRPr="00811E17">
        <w:rPr>
          <w:rFonts w:hAnsi="Times New Roman" w:cs="Times New Roman"/>
          <w:sz w:val="28"/>
          <w:szCs w:val="28"/>
          <w:lang w:bidi="ru-RU"/>
        </w:rPr>
        <w:t>Размеры ограждения в плане принимаются в соответствии с паспортом размещения нестационарного торгового объекта.Высота баннера - 1,0 м.</w:t>
      </w:r>
    </w:p>
    <w:p w:rsidR="009A5A74" w:rsidRPr="00545458" w:rsidRDefault="009A5A74" w:rsidP="009A5A74">
      <w:pPr>
        <w:pStyle w:val="22"/>
        <w:shd w:val="clear" w:color="auto" w:fill="auto"/>
        <w:spacing w:before="0" w:line="240" w:lineRule="auto"/>
        <w:ind w:right="160" w:firstLine="709"/>
        <w:rPr>
          <w:sz w:val="28"/>
          <w:szCs w:val="28"/>
        </w:rPr>
      </w:pPr>
    </w:p>
    <w:p w:rsidR="009A5A74" w:rsidRPr="0098187C" w:rsidRDefault="009A5A74"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2.7</w:t>
      </w:r>
      <w:r w:rsidRPr="0098187C">
        <w:rPr>
          <w:rFonts w:ascii="Times New Roman" w:hAnsi="Times New Roman" w:cs="Times New Roman"/>
          <w:b/>
          <w:bCs/>
          <w:sz w:val="28"/>
          <w:szCs w:val="28"/>
        </w:rPr>
        <w:t xml:space="preserve"> Т</w:t>
      </w:r>
      <w:r>
        <w:rPr>
          <w:rFonts w:ascii="Times New Roman" w:hAnsi="Times New Roman" w:cs="Times New Roman"/>
          <w:b/>
          <w:bCs/>
          <w:sz w:val="28"/>
          <w:szCs w:val="28"/>
        </w:rPr>
        <w:t>орговая тележка</w:t>
      </w:r>
    </w:p>
    <w:p w:rsidR="009A5A74" w:rsidRDefault="009A5A74" w:rsidP="009A5A74">
      <w:pPr>
        <w:pStyle w:val="a5"/>
        <w:autoSpaceDE w:val="0"/>
        <w:autoSpaceDN w:val="0"/>
        <w:adjustRightInd w:val="0"/>
        <w:spacing w:after="0" w:line="240" w:lineRule="auto"/>
        <w:ind w:left="1129"/>
        <w:jc w:val="both"/>
        <w:rPr>
          <w:rFonts w:ascii="Times New Roman" w:hAnsi="Times New Roman" w:cs="Times New Roman"/>
          <w:b/>
          <w:bCs/>
          <w:sz w:val="28"/>
          <w:szCs w:val="28"/>
        </w:rPr>
      </w:pPr>
    </w:p>
    <w:p w:rsidR="009A5A74" w:rsidRPr="007A3F97" w:rsidRDefault="009A5A74" w:rsidP="009A5A74">
      <w:pPr>
        <w:ind w:firstLine="709"/>
        <w:jc w:val="both"/>
        <w:rPr>
          <w:rFonts w:ascii="Times New Roman" w:hAnsi="Times New Roman"/>
          <w:sz w:val="28"/>
          <w:szCs w:val="28"/>
        </w:rPr>
      </w:pPr>
      <w:r w:rsidRPr="007A3F97">
        <w:rPr>
          <w:rFonts w:ascii="Times New Roman" w:hAnsi="Times New Roman"/>
          <w:sz w:val="28"/>
          <w:szCs w:val="28"/>
        </w:rPr>
        <w:t xml:space="preserve">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w:t>
      </w:r>
    </w:p>
    <w:p w:rsidR="009A5A74" w:rsidRPr="007A3F97" w:rsidRDefault="009A5A74" w:rsidP="009A5A74">
      <w:pPr>
        <w:ind w:left="709"/>
        <w:jc w:val="both"/>
        <w:rPr>
          <w:rFonts w:ascii="Times New Roman" w:hAnsi="Times New Roman"/>
          <w:b/>
          <w:bCs/>
          <w:sz w:val="28"/>
          <w:szCs w:val="28"/>
        </w:rPr>
      </w:pPr>
      <w:r>
        <w:rPr>
          <w:rFonts w:ascii="Times New Roman" w:hAnsi="Times New Roman"/>
          <w:b/>
          <w:noProof/>
          <w:sz w:val="28"/>
          <w:szCs w:val="28"/>
        </w:rPr>
        <w:lastRenderedPageBreak/>
        <w:drawing>
          <wp:inline distT="0" distB="0" distL="0" distR="0">
            <wp:extent cx="4364990" cy="220853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a:stretch>
                      <a:fillRect/>
                    </a:stretch>
                  </pic:blipFill>
                  <pic:spPr bwMode="auto">
                    <a:xfrm>
                      <a:off x="0" y="0"/>
                      <a:ext cx="4364990" cy="2208530"/>
                    </a:xfrm>
                    <a:prstGeom prst="rect">
                      <a:avLst/>
                    </a:prstGeom>
                    <a:noFill/>
                    <a:ln w="9525">
                      <a:noFill/>
                      <a:miter lim="800000"/>
                      <a:headEnd/>
                      <a:tailEnd/>
                    </a:ln>
                  </pic:spPr>
                </pic:pic>
              </a:graphicData>
            </a:graphic>
          </wp:inline>
        </w:drawing>
      </w:r>
    </w:p>
    <w:p w:rsidR="009A5A74" w:rsidRPr="00C76185" w:rsidRDefault="00811E17" w:rsidP="00811E17">
      <w:pPr>
        <w:pStyle w:val="Default"/>
        <w:numPr>
          <w:ilvl w:val="0"/>
          <w:numId w:val="5"/>
        </w:numPr>
        <w:ind w:left="0" w:firstLine="709"/>
        <w:jc w:val="both"/>
        <w:rPr>
          <w:sz w:val="28"/>
          <w:szCs w:val="28"/>
        </w:rPr>
      </w:pPr>
      <w:r>
        <w:rPr>
          <w:sz w:val="28"/>
          <w:szCs w:val="28"/>
        </w:rPr>
        <w:t xml:space="preserve">Вывеска. </w:t>
      </w:r>
      <w:r w:rsidR="009A5A74" w:rsidRPr="00C76185">
        <w:rPr>
          <w:sz w:val="28"/>
          <w:szCs w:val="28"/>
        </w:rPr>
        <w:t xml:space="preserve">На тележке рекомендуется разместить логотип компании или наименование продукции. Вывеска должна быть без подложки, ее необходимо размещать со стороны торгового фронта. </w:t>
      </w:r>
    </w:p>
    <w:p w:rsidR="009A5A74" w:rsidRDefault="009A5A74" w:rsidP="00811E17">
      <w:pPr>
        <w:pStyle w:val="Default"/>
        <w:numPr>
          <w:ilvl w:val="0"/>
          <w:numId w:val="5"/>
        </w:numPr>
        <w:ind w:left="0" w:firstLine="709"/>
        <w:jc w:val="both"/>
        <w:rPr>
          <w:sz w:val="28"/>
          <w:szCs w:val="28"/>
        </w:rPr>
      </w:pPr>
      <w:r w:rsidRPr="00BF50A3">
        <w:rPr>
          <w:sz w:val="28"/>
          <w:szCs w:val="28"/>
        </w:rPr>
        <w:t xml:space="preserve">Навес. Тележку рекомендуется оборудовать навесом или тентом. Он должен покрывать весь периметр тележки. Допускается вынос навеса за границы корпуса тележки. </w:t>
      </w:r>
    </w:p>
    <w:p w:rsidR="009A5A74" w:rsidRPr="00BF50A3" w:rsidRDefault="009A5A74" w:rsidP="00811E17">
      <w:pPr>
        <w:pStyle w:val="Default"/>
        <w:numPr>
          <w:ilvl w:val="0"/>
          <w:numId w:val="5"/>
        </w:numPr>
        <w:ind w:left="0" w:firstLine="709"/>
        <w:jc w:val="both"/>
        <w:rPr>
          <w:sz w:val="28"/>
          <w:szCs w:val="28"/>
        </w:rPr>
      </w:pPr>
      <w:r w:rsidRPr="00BF50A3">
        <w:rPr>
          <w:sz w:val="28"/>
          <w:szCs w:val="28"/>
        </w:rPr>
        <w:t>Освещение. Рекомендуется обеспечить освещенность для удобства продавца и покупателей. На участках с интенсивным пешеходным потоком необходимо использовать кабель-каналы</w:t>
      </w:r>
    </w:p>
    <w:p w:rsidR="009A5A74" w:rsidRDefault="009A5A74" w:rsidP="00811E17">
      <w:pPr>
        <w:pStyle w:val="Default"/>
        <w:numPr>
          <w:ilvl w:val="0"/>
          <w:numId w:val="5"/>
        </w:numPr>
        <w:ind w:left="0" w:firstLine="709"/>
        <w:jc w:val="both"/>
        <w:rPr>
          <w:sz w:val="28"/>
          <w:szCs w:val="28"/>
        </w:rPr>
      </w:pPr>
      <w:r w:rsidRPr="00C76185">
        <w:rPr>
          <w:sz w:val="28"/>
          <w:szCs w:val="28"/>
        </w:rPr>
        <w:t xml:space="preserve">Временное оформление.  Для сохранения эстетичности тележек не рекомендуется размещать на них, а также на навесах и тентах рекламу. </w:t>
      </w:r>
    </w:p>
    <w:p w:rsidR="009A5A74" w:rsidRDefault="009A5A74" w:rsidP="009A5A74">
      <w:pPr>
        <w:pStyle w:val="Default"/>
        <w:ind w:firstLine="709"/>
        <w:jc w:val="both"/>
        <w:rPr>
          <w:sz w:val="28"/>
          <w:szCs w:val="28"/>
        </w:rPr>
      </w:pPr>
      <w:r w:rsidRPr="00C76185">
        <w:rPr>
          <w:sz w:val="28"/>
          <w:szCs w:val="28"/>
        </w:rPr>
        <w:t>Рекомендуемая ширина тележки — не более 2,5 м, глубина — 1 м, высота — 2,5 м. Рекомендуемая высота рабочей поверхности — 0,9-1,1 м. Вокруг тележки следует предусматривать зону для продавца и покупателей шириной не менее 1,2 м с каждой стороны торговой тележки. Рекомендуется установить урну — не дальше 1,5 м от тележки.</w:t>
      </w:r>
    </w:p>
    <w:p w:rsidR="009A5A74" w:rsidRPr="00C76185" w:rsidRDefault="009A5A74" w:rsidP="009A5A74">
      <w:pPr>
        <w:pStyle w:val="Default"/>
        <w:ind w:firstLine="709"/>
        <w:jc w:val="both"/>
        <w:rPr>
          <w:sz w:val="28"/>
          <w:szCs w:val="28"/>
        </w:rPr>
      </w:pPr>
    </w:p>
    <w:p w:rsidR="009A5A74" w:rsidRPr="000E5CD2" w:rsidRDefault="00811E17"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 xml:space="preserve">2.8 </w:t>
      </w:r>
      <w:r w:rsidR="009A5A74" w:rsidRPr="000E5CD2">
        <w:rPr>
          <w:rFonts w:ascii="Times New Roman" w:hAnsi="Times New Roman" w:cs="Times New Roman"/>
          <w:b/>
          <w:bCs/>
          <w:sz w:val="28"/>
          <w:szCs w:val="28"/>
        </w:rPr>
        <w:t>В</w:t>
      </w:r>
      <w:r w:rsidR="009A5A74">
        <w:rPr>
          <w:rFonts w:ascii="Times New Roman" w:hAnsi="Times New Roman" w:cs="Times New Roman"/>
          <w:b/>
          <w:bCs/>
          <w:sz w:val="28"/>
          <w:szCs w:val="28"/>
        </w:rPr>
        <w:t>ендинговый аппарат</w:t>
      </w:r>
    </w:p>
    <w:p w:rsidR="009A5A74" w:rsidRPr="00C76185" w:rsidRDefault="009A5A74" w:rsidP="009A5A74">
      <w:pPr>
        <w:pStyle w:val="a5"/>
        <w:autoSpaceDE w:val="0"/>
        <w:autoSpaceDN w:val="0"/>
        <w:adjustRightInd w:val="0"/>
        <w:spacing w:after="0" w:line="240" w:lineRule="auto"/>
        <w:ind w:left="1305"/>
        <w:jc w:val="both"/>
        <w:rPr>
          <w:b/>
          <w:bCs/>
          <w:sz w:val="28"/>
          <w:szCs w:val="28"/>
        </w:rPr>
      </w:pPr>
    </w:p>
    <w:tbl>
      <w:tblPr>
        <w:tblW w:w="9550" w:type="dxa"/>
        <w:tblInd w:w="487" w:type="dxa"/>
        <w:tblLook w:val="04A0"/>
      </w:tblPr>
      <w:tblGrid>
        <w:gridCol w:w="5841"/>
        <w:gridCol w:w="3709"/>
      </w:tblGrid>
      <w:tr w:rsidR="009A5A74" w:rsidTr="00811E17">
        <w:tc>
          <w:tcPr>
            <w:tcW w:w="5841" w:type="dxa"/>
          </w:tcPr>
          <w:p w:rsidR="009A5A74" w:rsidRPr="00B92EB0" w:rsidRDefault="009A5A74" w:rsidP="00811E17">
            <w:pPr>
              <w:pStyle w:val="a5"/>
              <w:autoSpaceDE w:val="0"/>
              <w:autoSpaceDN w:val="0"/>
              <w:adjustRightInd w:val="0"/>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54192" cy="2647784"/>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3054192" cy="2647784"/>
                          </a:xfrm>
                          <a:prstGeom prst="rect">
                            <a:avLst/>
                          </a:prstGeom>
                          <a:noFill/>
                          <a:ln w="9525">
                            <a:noFill/>
                            <a:miter lim="800000"/>
                            <a:headEnd/>
                            <a:tailEnd/>
                          </a:ln>
                        </pic:spPr>
                      </pic:pic>
                    </a:graphicData>
                  </a:graphic>
                </wp:inline>
              </w:drawing>
            </w:r>
          </w:p>
        </w:tc>
        <w:tc>
          <w:tcPr>
            <w:tcW w:w="3709" w:type="dxa"/>
          </w:tcPr>
          <w:p w:rsidR="009A5A74" w:rsidRPr="00B92EB0" w:rsidRDefault="009A5A74" w:rsidP="00811E17">
            <w:pPr>
              <w:pStyle w:val="a5"/>
              <w:autoSpaceDE w:val="0"/>
              <w:autoSpaceDN w:val="0"/>
              <w:adjustRightInd w:val="0"/>
              <w:ind w:left="0"/>
              <w:jc w:val="both"/>
              <w:rPr>
                <w:rFonts w:ascii="Times New Roman" w:hAnsi="Times New Roman" w:cs="Times New Roman"/>
                <w:sz w:val="28"/>
                <w:szCs w:val="28"/>
              </w:rPr>
            </w:pPr>
          </w:p>
        </w:tc>
      </w:tr>
    </w:tbl>
    <w:p w:rsidR="009A5A74" w:rsidRPr="00AC3045" w:rsidRDefault="009A5A74" w:rsidP="00690255">
      <w:pPr>
        <w:pStyle w:val="Default"/>
        <w:numPr>
          <w:ilvl w:val="0"/>
          <w:numId w:val="6"/>
        </w:numPr>
        <w:ind w:left="0" w:firstLine="709"/>
        <w:jc w:val="both"/>
        <w:rPr>
          <w:sz w:val="28"/>
          <w:szCs w:val="28"/>
        </w:rPr>
      </w:pPr>
      <w:r w:rsidRPr="00AC3045">
        <w:rPr>
          <w:sz w:val="28"/>
          <w:szCs w:val="28"/>
        </w:rPr>
        <w:t xml:space="preserve">Вывеска. Необходимо размещать инструкцию по использованию автомата, указывать информацию об операторе. Рекомендуется декорировать автоматы, используя элементы фирменного стиля. </w:t>
      </w:r>
    </w:p>
    <w:p w:rsidR="009A5A74" w:rsidRPr="00AC3045" w:rsidRDefault="009A5A74" w:rsidP="00690255">
      <w:pPr>
        <w:pStyle w:val="Default"/>
        <w:numPr>
          <w:ilvl w:val="0"/>
          <w:numId w:val="6"/>
        </w:numPr>
        <w:ind w:left="0" w:firstLine="709"/>
        <w:jc w:val="both"/>
        <w:rPr>
          <w:sz w:val="28"/>
          <w:szCs w:val="28"/>
        </w:rPr>
      </w:pPr>
      <w:r>
        <w:rPr>
          <w:sz w:val="28"/>
          <w:szCs w:val="28"/>
        </w:rPr>
        <w:lastRenderedPageBreak/>
        <w:t xml:space="preserve">Освещение. </w:t>
      </w:r>
      <w:r w:rsidRPr="00AC3045">
        <w:rPr>
          <w:sz w:val="28"/>
          <w:szCs w:val="28"/>
        </w:rPr>
        <w:t xml:space="preserve">Освещенность вокруг вендингового автомата должна соответствовать нормам освещенности для городского пространства, где он расположен. </w:t>
      </w:r>
    </w:p>
    <w:p w:rsidR="009A5A74" w:rsidRDefault="009A5A74" w:rsidP="00690255">
      <w:pPr>
        <w:pStyle w:val="Default"/>
        <w:numPr>
          <w:ilvl w:val="0"/>
          <w:numId w:val="6"/>
        </w:numPr>
        <w:ind w:left="0" w:firstLine="709"/>
        <w:jc w:val="both"/>
        <w:rPr>
          <w:sz w:val="28"/>
          <w:szCs w:val="28"/>
        </w:rPr>
      </w:pPr>
      <w:r>
        <w:rPr>
          <w:sz w:val="28"/>
          <w:szCs w:val="28"/>
        </w:rPr>
        <w:t xml:space="preserve">Временное оформление. </w:t>
      </w:r>
      <w:r w:rsidRPr="00AC3045">
        <w:rPr>
          <w:sz w:val="28"/>
          <w:szCs w:val="28"/>
        </w:rPr>
        <w:t xml:space="preserve">Для сохранения эстетичности вендинговых автоматов не рекомендуется размещать на них рекламу — оклеивать корпус оракалом и пленкой с рекламной информацией. </w:t>
      </w:r>
    </w:p>
    <w:p w:rsidR="009A5A74" w:rsidRPr="00AC3045" w:rsidRDefault="009A5A74" w:rsidP="00690255">
      <w:pPr>
        <w:pStyle w:val="Default"/>
        <w:ind w:firstLine="709"/>
        <w:jc w:val="both"/>
        <w:rPr>
          <w:sz w:val="28"/>
          <w:szCs w:val="28"/>
        </w:rPr>
      </w:pPr>
      <w:r w:rsidRPr="00AC3045">
        <w:rPr>
          <w:sz w:val="28"/>
          <w:szCs w:val="28"/>
        </w:rPr>
        <w:t>Рекомендуемая ширина автомата — 2,2 м, стандартная глубина — 0,8 м, высота — 1,85 м. Допустимы другие размеры в зависимости от специфики торговли модели автомата. Необходимо размещать автоматы так, чтобы онине мешали пешеходам и не закрывали декоративные элементы фасадов</w:t>
      </w:r>
      <w:r>
        <w:rPr>
          <w:sz w:val="28"/>
          <w:szCs w:val="28"/>
        </w:rPr>
        <w:t xml:space="preserve">. </w:t>
      </w:r>
      <w:r w:rsidRPr="00AC3045">
        <w:rPr>
          <w:sz w:val="28"/>
          <w:szCs w:val="28"/>
        </w:rPr>
        <w:t xml:space="preserve">Конструкция автоматов должна быть прочной, устойчивой к температурным перепадам и иметь антивандальное покрытие. </w:t>
      </w:r>
    </w:p>
    <w:p w:rsidR="009A5A74" w:rsidRDefault="009A5A74" w:rsidP="009A5A74">
      <w:pPr>
        <w:ind w:firstLine="709"/>
        <w:jc w:val="both"/>
        <w:rPr>
          <w:rFonts w:ascii="Times New Roman" w:hAnsi="Times New Roman"/>
          <w:sz w:val="28"/>
          <w:szCs w:val="28"/>
        </w:rPr>
      </w:pPr>
    </w:p>
    <w:p w:rsidR="009A5A74" w:rsidRPr="009C7361" w:rsidRDefault="009A5A74" w:rsidP="009A5A74">
      <w:pPr>
        <w:pStyle w:val="a5"/>
        <w:autoSpaceDE w:val="0"/>
        <w:autoSpaceDN w:val="0"/>
        <w:adjustRightInd w:val="0"/>
        <w:spacing w:after="0" w:line="240" w:lineRule="auto"/>
        <w:ind w:left="930" w:hanging="221"/>
        <w:jc w:val="both"/>
        <w:rPr>
          <w:rFonts w:ascii="Times New Roman" w:hAnsi="Times New Roman" w:cs="Times New Roman"/>
          <w:b/>
          <w:sz w:val="28"/>
          <w:szCs w:val="28"/>
        </w:rPr>
      </w:pPr>
      <w:r>
        <w:rPr>
          <w:rFonts w:ascii="Times New Roman" w:hAnsi="Times New Roman" w:cs="Times New Roman"/>
          <w:b/>
          <w:sz w:val="28"/>
          <w:szCs w:val="28"/>
        </w:rPr>
        <w:t xml:space="preserve">2.9 </w:t>
      </w:r>
      <w:r w:rsidRPr="009C7361">
        <w:rPr>
          <w:rFonts w:ascii="Times New Roman" w:hAnsi="Times New Roman" w:cs="Times New Roman"/>
          <w:b/>
          <w:sz w:val="28"/>
          <w:szCs w:val="28"/>
        </w:rPr>
        <w:t>С</w:t>
      </w:r>
      <w:r>
        <w:rPr>
          <w:rFonts w:ascii="Times New Roman" w:hAnsi="Times New Roman" w:cs="Times New Roman"/>
          <w:b/>
          <w:sz w:val="28"/>
          <w:szCs w:val="28"/>
        </w:rPr>
        <w:t>езонное (летнее) кафе</w:t>
      </w:r>
    </w:p>
    <w:p w:rsidR="009A5A74" w:rsidRPr="009C7361" w:rsidRDefault="009A5A74" w:rsidP="009A5A74">
      <w:pPr>
        <w:ind w:left="709"/>
        <w:jc w:val="both"/>
        <w:rPr>
          <w:rFonts w:ascii="Times New Roman" w:hAnsi="Times New Roman"/>
          <w:sz w:val="28"/>
          <w:szCs w:val="28"/>
        </w:rPr>
      </w:pPr>
    </w:p>
    <w:p w:rsidR="009A5A74" w:rsidRDefault="009A5A74" w:rsidP="00690255">
      <w:pPr>
        <w:pStyle w:val="Default"/>
        <w:numPr>
          <w:ilvl w:val="0"/>
          <w:numId w:val="7"/>
        </w:numPr>
        <w:ind w:left="0" w:firstLine="709"/>
        <w:jc w:val="both"/>
        <w:rPr>
          <w:sz w:val="28"/>
          <w:szCs w:val="28"/>
        </w:rPr>
      </w:pPr>
      <w:r w:rsidRPr="009C7361">
        <w:rPr>
          <w:sz w:val="28"/>
          <w:szCs w:val="28"/>
        </w:rPr>
        <w:t xml:space="preserve">Элементы оборудования. При обустройстве сезонного (летнего) кафе используются такие элементы оборудования, как: летняя мебель, технологические настилы, навесы, маркизы, зонты, декоративные ограждения, осветительные приборы, элементы вертикального и контейнерного озеленения, цветочницы. В составе мебели могут использоваться столы, стулья, кресла, диваны и иные предметы мебели. Использование дачной, садовой и интерьерной мебели для сезонного (летнего) кафе не допускается. </w:t>
      </w:r>
    </w:p>
    <w:p w:rsidR="009A5A74" w:rsidRPr="009C7361" w:rsidRDefault="009A5A74" w:rsidP="00690255">
      <w:pPr>
        <w:pStyle w:val="Default"/>
        <w:numPr>
          <w:ilvl w:val="0"/>
          <w:numId w:val="7"/>
        </w:numPr>
        <w:ind w:left="0" w:firstLine="709"/>
        <w:jc w:val="both"/>
        <w:rPr>
          <w:sz w:val="28"/>
          <w:szCs w:val="28"/>
        </w:rPr>
      </w:pPr>
      <w:r>
        <w:rPr>
          <w:sz w:val="28"/>
          <w:szCs w:val="28"/>
        </w:rPr>
        <w:t xml:space="preserve">Освещение. </w:t>
      </w:r>
      <w:r w:rsidRPr="009C7361">
        <w:rPr>
          <w:sz w:val="28"/>
          <w:szCs w:val="28"/>
        </w:rPr>
        <w:t xml:space="preserve">Если в радиусе 5 м от сезонного (летнего) кафе нет освещения, рекомендуется оборудовать его наружными светильниками. </w:t>
      </w:r>
    </w:p>
    <w:p w:rsidR="009A5A74" w:rsidRDefault="009A5A74" w:rsidP="00690255">
      <w:pPr>
        <w:pStyle w:val="Default"/>
        <w:numPr>
          <w:ilvl w:val="0"/>
          <w:numId w:val="7"/>
        </w:numPr>
        <w:ind w:left="0" w:firstLine="709"/>
        <w:jc w:val="both"/>
        <w:rPr>
          <w:sz w:val="28"/>
          <w:szCs w:val="28"/>
        </w:rPr>
      </w:pPr>
      <w:r>
        <w:rPr>
          <w:sz w:val="28"/>
          <w:szCs w:val="28"/>
        </w:rPr>
        <w:t xml:space="preserve">Временное оформление. </w:t>
      </w:r>
      <w:r w:rsidRPr="009C7361">
        <w:rPr>
          <w:sz w:val="28"/>
          <w:szCs w:val="28"/>
        </w:rPr>
        <w:t xml:space="preserve">На элементах сезонного (летнего) кафе не допускается размещать рекламные материалы. </w:t>
      </w:r>
    </w:p>
    <w:p w:rsidR="009A5A74" w:rsidRPr="009C7361" w:rsidRDefault="009A5A74" w:rsidP="009A5A74">
      <w:pPr>
        <w:pStyle w:val="Default"/>
        <w:ind w:firstLine="709"/>
        <w:jc w:val="both"/>
        <w:rPr>
          <w:sz w:val="28"/>
          <w:szCs w:val="28"/>
        </w:rPr>
      </w:pPr>
      <w:r w:rsidRPr="009C7361">
        <w:rPr>
          <w:sz w:val="28"/>
          <w:szCs w:val="28"/>
        </w:rPr>
        <w:t xml:space="preserve">Сезонные (летние) кафе при стационарном предприятии общественного питания могут быть организованы как на территории, примыкающей к стационарному предприятию общественного питания, так и в качестве отдельно стоящих предприятий общественного питания. </w:t>
      </w:r>
    </w:p>
    <w:p w:rsidR="009A5A74" w:rsidRPr="009C7361" w:rsidRDefault="009A5A74" w:rsidP="009A5A74">
      <w:pPr>
        <w:pStyle w:val="Default"/>
        <w:ind w:firstLine="709"/>
        <w:jc w:val="both"/>
        <w:rPr>
          <w:sz w:val="28"/>
          <w:szCs w:val="28"/>
        </w:rPr>
      </w:pPr>
      <w:r w:rsidRPr="009C7361">
        <w:rPr>
          <w:sz w:val="28"/>
          <w:szCs w:val="28"/>
        </w:rPr>
        <w:t xml:space="preserve">Сезонное (летнее) кафе, примыкающее к стационарному предприятию общественного питания, должно находиться на расстоянии не более пяти метров от стационарного предприятия общественного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 Указанное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 </w:t>
      </w:r>
    </w:p>
    <w:p w:rsidR="009A5A74" w:rsidRPr="009C7361" w:rsidRDefault="009A5A74" w:rsidP="009A5A74">
      <w:pPr>
        <w:pStyle w:val="Default"/>
        <w:ind w:firstLine="709"/>
        <w:jc w:val="both"/>
        <w:rPr>
          <w:sz w:val="28"/>
          <w:szCs w:val="28"/>
        </w:rPr>
      </w:pPr>
      <w:r w:rsidRPr="009C7361">
        <w:rPr>
          <w:sz w:val="28"/>
          <w:szCs w:val="28"/>
        </w:rPr>
        <w:t xml:space="preserve">Отдельно стоящие сезонные (летние) кафе должны соответствовать требованиям, предъявляемым к временным организациям общественного питания быстрого обслуживания, установленным санитарными правилами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СанПиН 2.3.6.1079-01». Отдельно стоящие </w:t>
      </w:r>
      <w:r w:rsidRPr="009C7361">
        <w:rPr>
          <w:sz w:val="28"/>
          <w:szCs w:val="28"/>
        </w:rPr>
        <w:lastRenderedPageBreak/>
        <w:t xml:space="preserve">сезонные (летние) кафе обеспечиваются пищевыми продуктами, приготовленными в стационарных организациях общественного питания. </w:t>
      </w:r>
    </w:p>
    <w:p w:rsidR="009A5A74" w:rsidRPr="009C7361" w:rsidRDefault="009A5A74" w:rsidP="009A5A74">
      <w:pPr>
        <w:pStyle w:val="Default"/>
        <w:ind w:firstLine="709"/>
        <w:jc w:val="both"/>
        <w:rPr>
          <w:sz w:val="28"/>
          <w:szCs w:val="28"/>
        </w:rPr>
      </w:pPr>
      <w:r w:rsidRPr="009C7361">
        <w:rPr>
          <w:sz w:val="28"/>
          <w:szCs w:val="28"/>
        </w:rPr>
        <w:t xml:space="preserve">Внешний вид отдельно стоящих сезонных (летних) кафе должен соответствовать требованиям, предусмотренным для киосков, павильонов или автомагазинов. </w:t>
      </w:r>
    </w:p>
    <w:p w:rsidR="009A5A74" w:rsidRDefault="009A5A74" w:rsidP="009A5A74">
      <w:pPr>
        <w:pStyle w:val="Default"/>
        <w:ind w:firstLine="709"/>
        <w:jc w:val="both"/>
        <w:rPr>
          <w:sz w:val="28"/>
          <w:szCs w:val="28"/>
        </w:rPr>
      </w:pPr>
      <w:r w:rsidRPr="009C7361">
        <w:rPr>
          <w:sz w:val="28"/>
          <w:szCs w:val="28"/>
        </w:rPr>
        <w:t xml:space="preserve">При размещении сезонного (летнего) кафе должно обеспечиваться сохранение свободной ширины прохода по тротуару по основному ходу движения пешеходов не менее 1,5 метров. </w:t>
      </w:r>
    </w:p>
    <w:p w:rsidR="009A5A74" w:rsidRPr="00545B3D" w:rsidRDefault="009A5A74" w:rsidP="009A5A74">
      <w:pPr>
        <w:pStyle w:val="Default"/>
        <w:ind w:firstLine="709"/>
        <w:jc w:val="both"/>
        <w:rPr>
          <w:sz w:val="28"/>
          <w:szCs w:val="28"/>
        </w:rPr>
      </w:pPr>
      <w:r w:rsidRPr="009C7361">
        <w:rPr>
          <w:sz w:val="28"/>
          <w:szCs w:val="28"/>
        </w:rPr>
        <w:t>Элементы оборудования, используемы</w:t>
      </w:r>
      <w:r w:rsidR="00690255">
        <w:rPr>
          <w:sz w:val="28"/>
          <w:szCs w:val="28"/>
        </w:rPr>
        <w:t xml:space="preserve">е при обустройстве примыкающих </w:t>
      </w:r>
      <w:r w:rsidRPr="009C7361">
        <w:rPr>
          <w:color w:val="auto"/>
          <w:sz w:val="28"/>
          <w:szCs w:val="28"/>
        </w:rPr>
        <w:t xml:space="preserve">к стационарным объектам общественного питания сезонных (летних) кафе, должны быть выполнены в едином архитектурно-художественном решении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Элементы оборудования сезонных (летних) кафе должны содержаться в технически исправном состоянии, быть очищенными от грязи и иного мусора. Не допускается наличие на элементах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 Высота зонтов не должна превышать высоту первого этажа здания, строения, сооружения, занимаемого предприятием общественного питания.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При обустройстве сезонных (летних) кафе не допускается </w:t>
      </w:r>
      <w:r>
        <w:rPr>
          <w:color w:val="auto"/>
          <w:sz w:val="28"/>
          <w:szCs w:val="28"/>
        </w:rPr>
        <w:t>у</w:t>
      </w:r>
      <w:r w:rsidRPr="009C7361">
        <w:rPr>
          <w:color w:val="auto"/>
          <w:sz w:val="28"/>
          <w:szCs w:val="28"/>
        </w:rPr>
        <w:t xml:space="preserve">становка капитальных конструкций (фундамент, утепленные стены и т.п.) </w:t>
      </w:r>
    </w:p>
    <w:p w:rsidR="009A5A74" w:rsidRPr="009C7361" w:rsidRDefault="009A5A74" w:rsidP="009A5A74">
      <w:pPr>
        <w:ind w:firstLine="709"/>
        <w:jc w:val="both"/>
        <w:rPr>
          <w:rFonts w:ascii="Times New Roman" w:hAnsi="Times New Roman"/>
          <w:sz w:val="28"/>
          <w:szCs w:val="28"/>
        </w:rPr>
      </w:pPr>
      <w:r w:rsidRPr="009C7361">
        <w:rPr>
          <w:rFonts w:ascii="Times New Roman" w:hAnsi="Times New Roman"/>
          <w:sz w:val="28"/>
          <w:szCs w:val="28"/>
        </w:rPr>
        <w:t>Не допускается использование элементов оборудования сезонных (летних) кафе для размещения рекламы, за исключением фирменного знака, логотипа стационарного объекта общественного питания, к которому относится сезонное (летнее) кафе.</w:t>
      </w:r>
    </w:p>
    <w:p w:rsidR="009A5A74" w:rsidRPr="009C7361" w:rsidRDefault="009A5A74" w:rsidP="009A5A74">
      <w:pPr>
        <w:pStyle w:val="Default"/>
        <w:ind w:firstLine="709"/>
        <w:jc w:val="both"/>
        <w:rPr>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9A5A74" w:rsidRPr="0098187C" w:rsidRDefault="009A5A74" w:rsidP="009A5A74">
      <w:pPr>
        <w:pStyle w:val="Default"/>
        <w:ind w:left="709"/>
        <w:jc w:val="both"/>
        <w:rPr>
          <w:b/>
          <w:bCs/>
          <w:sz w:val="28"/>
          <w:szCs w:val="28"/>
        </w:rPr>
      </w:pPr>
      <w:r>
        <w:rPr>
          <w:b/>
          <w:bCs/>
          <w:sz w:val="28"/>
          <w:szCs w:val="28"/>
        </w:rPr>
        <w:lastRenderedPageBreak/>
        <w:t xml:space="preserve">2.10 </w:t>
      </w:r>
      <w:r w:rsidRPr="0098187C">
        <w:rPr>
          <w:b/>
          <w:bCs/>
          <w:sz w:val="28"/>
          <w:szCs w:val="28"/>
        </w:rPr>
        <w:t>А</w:t>
      </w:r>
      <w:r>
        <w:rPr>
          <w:b/>
          <w:bCs/>
          <w:sz w:val="28"/>
          <w:szCs w:val="28"/>
        </w:rPr>
        <w:t>втомагазин</w:t>
      </w:r>
    </w:p>
    <w:p w:rsidR="009A5A74" w:rsidRDefault="009A5A74" w:rsidP="009A5A74">
      <w:pPr>
        <w:pStyle w:val="Default"/>
        <w:ind w:left="750"/>
        <w:jc w:val="both"/>
        <w:rPr>
          <w:b/>
          <w:bCs/>
          <w:sz w:val="28"/>
          <w:szCs w:val="28"/>
        </w:rPr>
      </w:pPr>
      <w:r>
        <w:rPr>
          <w:b/>
          <w:noProof/>
          <w:sz w:val="28"/>
          <w:szCs w:val="28"/>
        </w:rPr>
        <w:drawing>
          <wp:inline distT="0" distB="0" distL="0" distR="0">
            <wp:extent cx="4218305" cy="25622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4218305" cy="2562225"/>
                    </a:xfrm>
                    <a:prstGeom prst="rect">
                      <a:avLst/>
                    </a:prstGeom>
                    <a:noFill/>
                    <a:ln w="9525">
                      <a:noFill/>
                      <a:miter lim="800000"/>
                      <a:headEnd/>
                      <a:tailEnd/>
                    </a:ln>
                  </pic:spPr>
                </pic:pic>
              </a:graphicData>
            </a:graphic>
          </wp:inline>
        </w:drawing>
      </w:r>
    </w:p>
    <w:p w:rsidR="009A5A74" w:rsidRPr="007C7E56" w:rsidRDefault="009A5A74" w:rsidP="00690255">
      <w:pPr>
        <w:pStyle w:val="Default"/>
        <w:numPr>
          <w:ilvl w:val="0"/>
          <w:numId w:val="8"/>
        </w:numPr>
        <w:ind w:left="0" w:firstLine="750"/>
        <w:jc w:val="both"/>
        <w:rPr>
          <w:sz w:val="28"/>
          <w:szCs w:val="28"/>
        </w:rPr>
      </w:pPr>
      <w:r w:rsidRPr="007C7E56">
        <w:rPr>
          <w:color w:val="auto"/>
          <w:sz w:val="28"/>
          <w:szCs w:val="28"/>
        </w:rPr>
        <w:t xml:space="preserve">Вывеска. </w:t>
      </w:r>
      <w:r w:rsidRPr="007C7E56">
        <w:rPr>
          <w:sz w:val="28"/>
          <w:szCs w:val="28"/>
        </w:rPr>
        <w:t xml:space="preserve">Вывеску автомагазина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A5A74" w:rsidRPr="007C7E56" w:rsidRDefault="009A5A74" w:rsidP="00690255">
      <w:pPr>
        <w:pStyle w:val="Default"/>
        <w:numPr>
          <w:ilvl w:val="0"/>
          <w:numId w:val="8"/>
        </w:numPr>
        <w:ind w:left="0" w:firstLine="750"/>
        <w:jc w:val="both"/>
        <w:rPr>
          <w:color w:val="auto"/>
          <w:sz w:val="28"/>
          <w:szCs w:val="28"/>
        </w:rPr>
      </w:pPr>
      <w:r>
        <w:rPr>
          <w:color w:val="auto"/>
          <w:sz w:val="28"/>
          <w:szCs w:val="28"/>
        </w:rPr>
        <w:t xml:space="preserve">Навес. </w:t>
      </w:r>
      <w:r w:rsidRPr="007C7E56">
        <w:rPr>
          <w:sz w:val="28"/>
          <w:szCs w:val="28"/>
        </w:rPr>
        <w:t>Над торговым окном необходимо организовать навес или козырек</w:t>
      </w:r>
      <w:r>
        <w:rPr>
          <w:sz w:val="28"/>
          <w:szCs w:val="28"/>
        </w:rPr>
        <w:t>.</w:t>
      </w:r>
    </w:p>
    <w:p w:rsidR="009A5A74" w:rsidRPr="007C7E56" w:rsidRDefault="009A5A74" w:rsidP="00690255">
      <w:pPr>
        <w:pStyle w:val="Default"/>
        <w:numPr>
          <w:ilvl w:val="0"/>
          <w:numId w:val="8"/>
        </w:numPr>
        <w:ind w:left="0" w:firstLine="750"/>
        <w:jc w:val="both"/>
        <w:rPr>
          <w:sz w:val="28"/>
          <w:szCs w:val="28"/>
        </w:rPr>
      </w:pPr>
      <w:r w:rsidRPr="007C7E56">
        <w:rPr>
          <w:sz w:val="28"/>
          <w:szCs w:val="28"/>
        </w:rPr>
        <w:t xml:space="preserve">Освещение. Автомагазин рекомендуется оборудовать наружным и внутренним освещением. </w:t>
      </w:r>
    </w:p>
    <w:p w:rsidR="009A5A74" w:rsidRPr="007C7E56" w:rsidRDefault="009A5A74" w:rsidP="00690255">
      <w:pPr>
        <w:pStyle w:val="Default"/>
        <w:numPr>
          <w:ilvl w:val="0"/>
          <w:numId w:val="8"/>
        </w:numPr>
        <w:ind w:left="0" w:firstLine="750"/>
        <w:jc w:val="both"/>
        <w:rPr>
          <w:sz w:val="28"/>
          <w:szCs w:val="28"/>
        </w:rPr>
      </w:pPr>
      <w:r w:rsidRPr="007C7E56">
        <w:rPr>
          <w:color w:val="auto"/>
          <w:sz w:val="28"/>
          <w:szCs w:val="28"/>
        </w:rPr>
        <w:t xml:space="preserve">Временное оформление. </w:t>
      </w:r>
      <w:r w:rsidRPr="007C7E56">
        <w:rPr>
          <w:sz w:val="28"/>
          <w:szCs w:val="28"/>
        </w:rPr>
        <w:t xml:space="preserve">На светопрозрачных конструкциях автомагазина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w:t>
      </w:r>
    </w:p>
    <w:p w:rsidR="009A5A74" w:rsidRPr="007C7E56" w:rsidRDefault="009A5A74" w:rsidP="00690255">
      <w:pPr>
        <w:pStyle w:val="Default"/>
        <w:ind w:firstLine="709"/>
        <w:jc w:val="both"/>
        <w:rPr>
          <w:sz w:val="28"/>
          <w:szCs w:val="28"/>
        </w:rPr>
      </w:pPr>
      <w:r w:rsidRPr="007C7E56">
        <w:rPr>
          <w:sz w:val="28"/>
          <w:szCs w:val="28"/>
        </w:rPr>
        <w:t xml:space="preserve">Габариты автомагазина зависят от модели. Не рекомендуется размещать на автомагазине рекламу сторонней продукции. Глубина зоны обслуживания покупателей — 3 м, ширина соответствует габаритам транспортного средства. </w:t>
      </w:r>
    </w:p>
    <w:p w:rsidR="009A5A74" w:rsidRDefault="009A5A74" w:rsidP="009A5A74">
      <w:pPr>
        <w:pStyle w:val="Default"/>
        <w:ind w:firstLine="709"/>
        <w:jc w:val="both"/>
        <w:rPr>
          <w:sz w:val="28"/>
          <w:szCs w:val="28"/>
        </w:rPr>
      </w:pPr>
      <w:r w:rsidRPr="007C7E56">
        <w:rPr>
          <w:sz w:val="28"/>
          <w:szCs w:val="28"/>
        </w:rPr>
        <w:t>Рекомендуемая длина автомагазина — 6,8 м, ширина — 2,3 м, высота — 2,7 м. Прилавок автомагазина рекомендуется расположить на высоте не более 1,3 м от земли.</w:t>
      </w:r>
    </w:p>
    <w:p w:rsidR="009A5A74" w:rsidRDefault="009A5A74" w:rsidP="009A5A74">
      <w:pPr>
        <w:pStyle w:val="Default"/>
        <w:ind w:firstLine="709"/>
        <w:jc w:val="both"/>
        <w:rPr>
          <w:sz w:val="28"/>
          <w:szCs w:val="28"/>
        </w:rPr>
      </w:pPr>
    </w:p>
    <w:p w:rsidR="009A5A74" w:rsidRDefault="00690255" w:rsidP="009A5A74">
      <w:pPr>
        <w:pStyle w:val="Default"/>
        <w:ind w:left="1110"/>
        <w:jc w:val="center"/>
        <w:rPr>
          <w:sz w:val="23"/>
          <w:szCs w:val="23"/>
        </w:rPr>
      </w:pPr>
      <w:r>
        <w:rPr>
          <w:b/>
          <w:sz w:val="28"/>
          <w:szCs w:val="28"/>
        </w:rPr>
        <w:t xml:space="preserve">3. </w:t>
      </w:r>
      <w:r w:rsidR="009A5A74" w:rsidRPr="00531E27">
        <w:rPr>
          <w:b/>
          <w:sz w:val="28"/>
          <w:szCs w:val="28"/>
        </w:rPr>
        <w:t>Материалы и цвета для изготовления НТО.</w:t>
      </w:r>
    </w:p>
    <w:p w:rsidR="009A5A74" w:rsidRDefault="009A5A74" w:rsidP="009A5A74">
      <w:pPr>
        <w:pStyle w:val="Default"/>
        <w:ind w:left="1110"/>
        <w:rPr>
          <w:sz w:val="23"/>
          <w:szCs w:val="23"/>
        </w:rPr>
      </w:pPr>
    </w:p>
    <w:p w:rsidR="009A5A74" w:rsidRDefault="00690255" w:rsidP="009A5A74">
      <w:pPr>
        <w:pStyle w:val="Default"/>
        <w:ind w:firstLine="709"/>
        <w:rPr>
          <w:b/>
          <w:bCs/>
          <w:sz w:val="28"/>
          <w:szCs w:val="28"/>
        </w:rPr>
      </w:pPr>
      <w:r>
        <w:rPr>
          <w:b/>
          <w:bCs/>
          <w:sz w:val="28"/>
          <w:szCs w:val="28"/>
        </w:rPr>
        <w:t xml:space="preserve">3.1 </w:t>
      </w:r>
      <w:r w:rsidR="009A5A74" w:rsidRPr="00531E27">
        <w:rPr>
          <w:b/>
          <w:bCs/>
          <w:sz w:val="28"/>
          <w:szCs w:val="28"/>
        </w:rPr>
        <w:t xml:space="preserve">Киоск </w:t>
      </w:r>
    </w:p>
    <w:p w:rsidR="009A5A74" w:rsidRPr="001459D1" w:rsidRDefault="009A5A74" w:rsidP="009A5A74">
      <w:pPr>
        <w:pStyle w:val="Default"/>
        <w:rPr>
          <w:color w:val="auto"/>
          <w:sz w:val="28"/>
          <w:szCs w:val="28"/>
        </w:rPr>
      </w:pPr>
    </w:p>
    <w:p w:rsidR="009A5A74" w:rsidRPr="00690255" w:rsidRDefault="009A5A74" w:rsidP="009A5A74">
      <w:pPr>
        <w:pStyle w:val="Default"/>
        <w:rPr>
          <w:color w:val="auto"/>
          <w:sz w:val="28"/>
          <w:szCs w:val="28"/>
        </w:rPr>
      </w:pPr>
      <w:r w:rsidRPr="00690255">
        <w:rPr>
          <w:color w:val="auto"/>
          <w:sz w:val="28"/>
          <w:szCs w:val="28"/>
        </w:rPr>
        <w:t xml:space="preserve">Гладкий металлический лист: </w:t>
      </w:r>
    </w:p>
    <w:p w:rsidR="009A5A74" w:rsidRPr="00531E27" w:rsidRDefault="009A5A74" w:rsidP="00690255">
      <w:pPr>
        <w:pStyle w:val="Default"/>
        <w:spacing w:after="44"/>
        <w:ind w:firstLine="709"/>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4"/>
        <w:ind w:firstLine="709"/>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Фасадные панели: </w:t>
      </w:r>
    </w:p>
    <w:p w:rsidR="009A5A74" w:rsidRPr="00531E27" w:rsidRDefault="009A5A74" w:rsidP="00690255">
      <w:pPr>
        <w:pStyle w:val="Default"/>
        <w:spacing w:after="47"/>
        <w:ind w:firstLine="709"/>
        <w:jc w:val="both"/>
        <w:rPr>
          <w:sz w:val="28"/>
          <w:szCs w:val="28"/>
        </w:rPr>
      </w:pPr>
      <w:r>
        <w:rPr>
          <w:sz w:val="28"/>
          <w:szCs w:val="28"/>
        </w:rPr>
        <w:lastRenderedPageBreak/>
        <w:t>*</w:t>
      </w:r>
      <w:r w:rsidRPr="00531E27">
        <w:rPr>
          <w:sz w:val="28"/>
          <w:szCs w:val="28"/>
        </w:rPr>
        <w:t xml:space="preserve"> допускается предусматривать комбинацию с другими материалами: доска, HPL-панели;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jc w:val="both"/>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Деревянные рейки: </w:t>
      </w:r>
    </w:p>
    <w:p w:rsidR="009A5A74" w:rsidRPr="00531E27" w:rsidRDefault="009A5A74" w:rsidP="00690255">
      <w:pPr>
        <w:pStyle w:val="Default"/>
        <w:spacing w:after="45"/>
        <w:ind w:firstLine="709"/>
        <w:jc w:val="both"/>
        <w:rPr>
          <w:sz w:val="28"/>
          <w:szCs w:val="28"/>
        </w:rPr>
      </w:pPr>
      <w:r>
        <w:rPr>
          <w:sz w:val="28"/>
          <w:szCs w:val="28"/>
        </w:rPr>
        <w:t>*</w:t>
      </w:r>
      <w:r w:rsidRPr="00531E27">
        <w:rPr>
          <w:sz w:val="28"/>
          <w:szCs w:val="28"/>
        </w:rPr>
        <w:t xml:space="preserve"> использовать строганые рейки толщиной не менее 30 мм; </w:t>
      </w:r>
    </w:p>
    <w:p w:rsidR="009A5A74" w:rsidRPr="00531E27" w:rsidRDefault="009A5A74" w:rsidP="00690255">
      <w:pPr>
        <w:pStyle w:val="Default"/>
        <w:spacing w:after="45"/>
        <w:ind w:firstLine="709"/>
        <w:jc w:val="both"/>
        <w:rPr>
          <w:sz w:val="28"/>
          <w:szCs w:val="28"/>
        </w:rPr>
      </w:pPr>
      <w:r>
        <w:rPr>
          <w:sz w:val="28"/>
          <w:szCs w:val="28"/>
        </w:rPr>
        <w:t>*</w:t>
      </w:r>
      <w:r w:rsidRPr="00531E27">
        <w:rPr>
          <w:sz w:val="28"/>
          <w:szCs w:val="28"/>
        </w:rPr>
        <w:t xml:space="preserve"> покрывать бесцветным защитным средством для дерева;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допускается предусматривать комбинацию с другими материалами: HPL-панели, графитная доска для нанесения надписи мелом.</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3.2 </w:t>
      </w:r>
      <w:r w:rsidR="009A5A74" w:rsidRPr="00531E27">
        <w:rPr>
          <w:b/>
          <w:bCs/>
          <w:sz w:val="28"/>
          <w:szCs w:val="28"/>
        </w:rPr>
        <w:t xml:space="preserve">Павильон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Фасадные панели: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допускается предусматривать комбинацию с другими материалами: доска, HPL-панели; </w:t>
      </w:r>
    </w:p>
    <w:p w:rsidR="00690255"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Default="009A5A74" w:rsidP="00690255">
      <w:pPr>
        <w:pStyle w:val="Default"/>
        <w:ind w:firstLine="709"/>
        <w:jc w:val="both"/>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3.3 </w:t>
      </w:r>
      <w:r w:rsidR="009A5A74" w:rsidRPr="00531E27">
        <w:rPr>
          <w:b/>
          <w:bCs/>
          <w:sz w:val="28"/>
          <w:szCs w:val="28"/>
        </w:rPr>
        <w:t xml:space="preserve">Вендинговый автомат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в зависимости от специфики торговли.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3.4 </w:t>
      </w:r>
      <w:r w:rsidR="009A5A74" w:rsidRPr="00531E27">
        <w:rPr>
          <w:b/>
          <w:bCs/>
          <w:sz w:val="28"/>
          <w:szCs w:val="28"/>
        </w:rPr>
        <w:t xml:space="preserve">Торговая палатка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Каркасно-тентовый объект: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3.5 </w:t>
      </w:r>
      <w:r w:rsidR="009A5A74" w:rsidRPr="00531E27">
        <w:rPr>
          <w:b/>
          <w:bCs/>
          <w:sz w:val="28"/>
          <w:szCs w:val="28"/>
        </w:rPr>
        <w:t xml:space="preserve">Торговая тележка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панели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A5A74" w:rsidRPr="00531E27" w:rsidRDefault="009A5A74" w:rsidP="009A5A74">
      <w:pPr>
        <w:pStyle w:val="Default"/>
        <w:ind w:firstLine="709"/>
        <w:jc w:val="both"/>
        <w:rPr>
          <w:color w:val="auto"/>
          <w:sz w:val="28"/>
          <w:szCs w:val="28"/>
        </w:rPr>
      </w:pPr>
    </w:p>
    <w:p w:rsidR="009A5A74" w:rsidRDefault="009A5A74" w:rsidP="009A5A74">
      <w:pPr>
        <w:pStyle w:val="Default"/>
        <w:ind w:firstLine="709"/>
        <w:rPr>
          <w:b/>
          <w:bCs/>
          <w:sz w:val="28"/>
          <w:szCs w:val="28"/>
        </w:rPr>
      </w:pPr>
      <w:r>
        <w:rPr>
          <w:b/>
          <w:bCs/>
          <w:sz w:val="28"/>
          <w:szCs w:val="28"/>
        </w:rPr>
        <w:t xml:space="preserve">3.6 </w:t>
      </w:r>
      <w:r w:rsidRPr="00531E27">
        <w:rPr>
          <w:b/>
          <w:bCs/>
          <w:sz w:val="28"/>
          <w:szCs w:val="28"/>
        </w:rPr>
        <w:t xml:space="preserve">Бахчевой развал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Деревянные рейки: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использовать строганые рейки толщиной не менее 30 мм;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покрывать бесцветным защитным средством для дерева. </w:t>
      </w:r>
    </w:p>
    <w:p w:rsidR="009A5A74" w:rsidRPr="00531E27" w:rsidRDefault="009A5A74" w:rsidP="009A5A74">
      <w:pPr>
        <w:pStyle w:val="Default"/>
        <w:ind w:firstLine="709"/>
        <w:jc w:val="both"/>
        <w:rPr>
          <w:color w:val="auto"/>
          <w:sz w:val="28"/>
          <w:szCs w:val="28"/>
        </w:rPr>
      </w:pPr>
    </w:p>
    <w:p w:rsidR="009A5A74" w:rsidRDefault="00690255" w:rsidP="009A5A74">
      <w:pPr>
        <w:pStyle w:val="Default"/>
        <w:ind w:firstLine="709"/>
        <w:rPr>
          <w:b/>
          <w:bCs/>
          <w:sz w:val="28"/>
          <w:szCs w:val="28"/>
        </w:rPr>
      </w:pPr>
      <w:r>
        <w:rPr>
          <w:b/>
          <w:bCs/>
          <w:sz w:val="28"/>
          <w:szCs w:val="28"/>
        </w:rPr>
        <w:t xml:space="preserve">3.7 </w:t>
      </w:r>
      <w:r w:rsidR="009A5A74" w:rsidRPr="00531E27">
        <w:rPr>
          <w:b/>
          <w:bCs/>
          <w:sz w:val="28"/>
          <w:szCs w:val="28"/>
        </w:rPr>
        <w:t xml:space="preserve">Сезонное (летнее) кафе </w:t>
      </w:r>
    </w:p>
    <w:p w:rsidR="009A5A74" w:rsidRPr="00531E27" w:rsidRDefault="009A5A74" w:rsidP="009A5A74">
      <w:pPr>
        <w:pStyle w:val="Default"/>
        <w:rPr>
          <w:sz w:val="28"/>
          <w:szCs w:val="28"/>
        </w:rPr>
      </w:pPr>
    </w:p>
    <w:p w:rsidR="009A5A74" w:rsidRPr="00531E27" w:rsidRDefault="009A5A74" w:rsidP="00690255">
      <w:pPr>
        <w:pStyle w:val="Default"/>
        <w:ind w:firstLine="709"/>
        <w:jc w:val="both"/>
        <w:rPr>
          <w:sz w:val="28"/>
          <w:szCs w:val="28"/>
        </w:rPr>
      </w:pPr>
      <w:r w:rsidRPr="00531E27">
        <w:rPr>
          <w:sz w:val="28"/>
          <w:szCs w:val="28"/>
        </w:rPr>
        <w:t xml:space="preserve">Элементы оборудования сезонных (летних) кафе, примыкающих к стационарным объектам общественного питания: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сборно</w:t>
      </w:r>
      <w:r w:rsidRPr="00531E27">
        <w:rPr>
          <w:rFonts w:ascii="Cambria Math" w:hAnsi="Cambria Math"/>
          <w:sz w:val="28"/>
          <w:szCs w:val="28"/>
        </w:rPr>
        <w:t>‐</w:t>
      </w:r>
      <w:r w:rsidRPr="00531E27">
        <w:rPr>
          <w:sz w:val="28"/>
          <w:szCs w:val="28"/>
        </w:rPr>
        <w:t xml:space="preserve">разборные (легковозводимые) конструкции из дерева, металла, стекла, композитных материалов;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дополнительные элементы могут быть выполнены в ярких цветах. </w:t>
      </w:r>
    </w:p>
    <w:p w:rsidR="009A5A74" w:rsidRPr="00531E27" w:rsidRDefault="009A5A74" w:rsidP="009A5A74">
      <w:pPr>
        <w:ind w:firstLine="709"/>
        <w:jc w:val="both"/>
        <w:rPr>
          <w:rFonts w:ascii="Times New Roman" w:hAnsi="Times New Roman"/>
          <w:sz w:val="28"/>
          <w:szCs w:val="28"/>
        </w:rPr>
      </w:pPr>
      <w:bookmarkStart w:id="1" w:name="_GoBack"/>
      <w:bookmarkEnd w:id="1"/>
      <w:r w:rsidRPr="00531E27">
        <w:rPr>
          <w:rFonts w:ascii="Times New Roman" w:hAnsi="Times New Roman"/>
          <w:sz w:val="28"/>
          <w:szCs w:val="28"/>
        </w:rPr>
        <w:t>Для отдельно стоящих сезонных (летних) кафе применяются материалы, предусмотренные для киосков и павильонов.</w:t>
      </w:r>
    </w:p>
    <w:p w:rsidR="009A5A74" w:rsidRDefault="009A5A74" w:rsidP="009A5A74">
      <w:pPr>
        <w:ind w:firstLine="709"/>
        <w:jc w:val="both"/>
        <w:rPr>
          <w:rFonts w:ascii="Times New Roman" w:hAnsi="Times New Roman"/>
          <w:sz w:val="28"/>
          <w:szCs w:val="28"/>
        </w:rPr>
      </w:pPr>
    </w:p>
    <w:p w:rsidR="009A5A74" w:rsidRDefault="009A5A74" w:rsidP="009A5A74">
      <w:pPr>
        <w:pStyle w:val="a5"/>
        <w:autoSpaceDE w:val="0"/>
        <w:autoSpaceDN w:val="0"/>
        <w:adjustRightInd w:val="0"/>
        <w:spacing w:after="0" w:line="240" w:lineRule="auto"/>
        <w:ind w:left="750"/>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DF2140">
        <w:rPr>
          <w:rFonts w:ascii="Times New Roman" w:hAnsi="Times New Roman" w:cs="Times New Roman"/>
          <w:b/>
          <w:sz w:val="28"/>
          <w:szCs w:val="28"/>
        </w:rPr>
        <w:t>Типовое архитектурное решение</w:t>
      </w:r>
    </w:p>
    <w:p w:rsidR="009A5A74" w:rsidRDefault="009A5A74" w:rsidP="009A5A74">
      <w:pPr>
        <w:ind w:firstLine="709"/>
        <w:jc w:val="both"/>
        <w:rPr>
          <w:rFonts w:ascii="Times New Roman" w:hAnsi="Times New Roman"/>
          <w:b/>
          <w:sz w:val="28"/>
          <w:szCs w:val="28"/>
        </w:rPr>
      </w:pPr>
      <w:r>
        <w:rPr>
          <w:rFonts w:ascii="Times New Roman" w:hAnsi="Times New Roman"/>
          <w:b/>
          <w:sz w:val="28"/>
          <w:szCs w:val="28"/>
        </w:rPr>
        <w:t>Киоск</w:t>
      </w:r>
    </w:p>
    <w:p w:rsidR="009A5A74" w:rsidRDefault="009A5A74" w:rsidP="009A5A74">
      <w:pPr>
        <w:jc w:val="both"/>
        <w:rPr>
          <w:rFonts w:ascii="Times New Roman" w:hAnsi="Times New Roman"/>
          <w:b/>
          <w:sz w:val="28"/>
          <w:szCs w:val="28"/>
        </w:rPr>
      </w:pPr>
    </w:p>
    <w:p w:rsidR="009A5A74" w:rsidRPr="00DF2140" w:rsidRDefault="009A5A74" w:rsidP="009A5A74">
      <w:pPr>
        <w:jc w:val="both"/>
        <w:rPr>
          <w:rFonts w:ascii="Times New Roman" w:hAnsi="Times New Roman"/>
          <w:b/>
          <w:sz w:val="28"/>
          <w:szCs w:val="28"/>
        </w:rPr>
      </w:pPr>
      <w:r>
        <w:rPr>
          <w:rFonts w:ascii="Times New Roman" w:hAnsi="Times New Roman"/>
          <w:b/>
          <w:noProof/>
          <w:sz w:val="28"/>
          <w:szCs w:val="28"/>
        </w:rPr>
        <w:drawing>
          <wp:inline distT="0" distB="0" distL="0" distR="0">
            <wp:extent cx="4045585" cy="293306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4045585" cy="293306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028440" cy="276034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a:stretch>
                      <a:fillRect/>
                    </a:stretch>
                  </pic:blipFill>
                  <pic:spPr bwMode="auto">
                    <a:xfrm>
                      <a:off x="0" y="0"/>
                      <a:ext cx="4028440" cy="276034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-21590</wp:posOffset>
            </wp:positionV>
            <wp:extent cx="4043680" cy="3070860"/>
            <wp:effectExtent l="19050" t="0" r="0" b="0"/>
            <wp:wrapNone/>
            <wp:docPr id="2" name="Рисунок 22" descr="https://img.stolbik.net/a/7014260/wmua/4-stroitelstvo-kioskov-iz-kompozitnyih-materi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mg.stolbik.net/a/7014260/wmua/4-stroitelstvo-kioskov-iz-kompozitnyih-materialov.jpg"/>
                    <pic:cNvPicPr>
                      <a:picLocks noChangeAspect="1" noChangeArrowheads="1"/>
                    </pic:cNvPicPr>
                  </pic:nvPicPr>
                  <pic:blipFill>
                    <a:blip r:embed="rId24" cstate="print"/>
                    <a:srcRect/>
                    <a:stretch>
                      <a:fillRect/>
                    </a:stretch>
                  </pic:blipFill>
                  <pic:spPr bwMode="auto">
                    <a:xfrm>
                      <a:off x="0" y="0"/>
                      <a:ext cx="4043680" cy="3070860"/>
                    </a:xfrm>
                    <a:prstGeom prst="rect">
                      <a:avLst/>
                    </a:prstGeom>
                    <a:noFill/>
                    <a:ln w="9525">
                      <a:noFill/>
                      <a:miter lim="800000"/>
                      <a:headEnd/>
                      <a:tailEnd/>
                    </a:ln>
                  </pic:spPr>
                </pic:pic>
              </a:graphicData>
            </a:graphic>
          </wp:anchor>
        </w:drawing>
      </w: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ind w:firstLine="709"/>
        <w:jc w:val="both"/>
        <w:rPr>
          <w:rFonts w:ascii="Times New Roman" w:hAnsi="Times New Roman"/>
          <w:b/>
          <w:sz w:val="28"/>
          <w:szCs w:val="28"/>
        </w:rPr>
      </w:pPr>
      <w:r>
        <w:rPr>
          <w:rFonts w:ascii="Times New Roman" w:hAnsi="Times New Roman"/>
          <w:b/>
          <w:sz w:val="28"/>
          <w:szCs w:val="28"/>
        </w:rPr>
        <w:t xml:space="preserve">Павильон </w:t>
      </w:r>
    </w:p>
    <w:p w:rsidR="009A5A74" w:rsidRDefault="009A5A74" w:rsidP="009A5A74">
      <w:pPr>
        <w:jc w:val="both"/>
        <w:rPr>
          <w:rFonts w:ascii="Times New Roman" w:hAnsi="Times New Roman"/>
          <w:b/>
          <w:sz w:val="28"/>
          <w:szCs w:val="28"/>
        </w:rPr>
      </w:pPr>
      <w:r>
        <w:rPr>
          <w:rFonts w:ascii="Times New Roman" w:hAnsi="Times New Roman"/>
          <w:b/>
          <w:noProof/>
          <w:sz w:val="28"/>
          <w:szCs w:val="28"/>
        </w:rPr>
        <w:drawing>
          <wp:inline distT="0" distB="0" distL="0" distR="0">
            <wp:extent cx="5348605" cy="2717165"/>
            <wp:effectExtent l="19050" t="0" r="444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srcRect/>
                    <a:stretch>
                      <a:fillRect/>
                    </a:stretch>
                  </pic:blipFill>
                  <pic:spPr bwMode="auto">
                    <a:xfrm>
                      <a:off x="0" y="0"/>
                      <a:ext cx="5348605" cy="271716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365750" cy="2562225"/>
            <wp:effectExtent l="19050" t="0" r="635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srcRect/>
                    <a:stretch>
                      <a:fillRect/>
                    </a:stretch>
                  </pic:blipFill>
                  <pic:spPr bwMode="auto">
                    <a:xfrm>
                      <a:off x="0" y="0"/>
                      <a:ext cx="5365750" cy="256222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1312" behindDoc="0" locked="0" layoutInCell="1" allowOverlap="1">
            <wp:simplePos x="0" y="0"/>
            <wp:positionH relativeFrom="column">
              <wp:posOffset>26035</wp:posOffset>
            </wp:positionH>
            <wp:positionV relativeFrom="paragraph">
              <wp:posOffset>-3810</wp:posOffset>
            </wp:positionV>
            <wp:extent cx="5730875" cy="2846705"/>
            <wp:effectExtent l="19050" t="0" r="3175" b="0"/>
            <wp:wrapNone/>
            <wp:docPr id="3" name="Рисунок 7" descr="http://fs.4geo.ru/get/market/product/img-910660192_41680424279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s.4geo.ru/get/market/product/img-910660192_4168042427984758.jpg"/>
                    <pic:cNvPicPr>
                      <a:picLocks noChangeAspect="1" noChangeArrowheads="1"/>
                    </pic:cNvPicPr>
                  </pic:nvPicPr>
                  <pic:blipFill>
                    <a:blip r:embed="rId27" cstate="print"/>
                    <a:srcRect t="24847" r="8932" b="6731"/>
                    <a:stretch>
                      <a:fillRect/>
                    </a:stretch>
                  </pic:blipFill>
                  <pic:spPr bwMode="auto">
                    <a:xfrm>
                      <a:off x="0" y="0"/>
                      <a:ext cx="5730875" cy="2846705"/>
                    </a:xfrm>
                    <a:prstGeom prst="rect">
                      <a:avLst/>
                    </a:prstGeom>
                    <a:noFill/>
                    <a:ln w="9525">
                      <a:noFill/>
                      <a:miter lim="800000"/>
                      <a:headEnd/>
                      <a:tailEnd/>
                    </a:ln>
                  </pic:spPr>
                </pic:pic>
              </a:graphicData>
            </a:graphic>
          </wp:anchor>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B302F4" w:rsidP="009A5A74">
      <w:pPr>
        <w:jc w:val="both"/>
        <w:rPr>
          <w:rFonts w:ascii="Times New Roman" w:hAnsi="Times New Roman"/>
          <w:b/>
          <w:sz w:val="28"/>
          <w:szCs w:val="2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Торговый павильон (id 95248928)" style="width:24pt;height:24pt"/>
        </w:pict>
      </w:r>
      <w:r>
        <w:pict>
          <v:shape id="_x0000_i1026" type="#_x0000_t75" alt="Торговый павильон (id 95248928)" style="width:24pt;height:24pt"/>
        </w:pict>
      </w:r>
      <w:r w:rsidR="009A5A74">
        <w:rPr>
          <w:noProof/>
        </w:rPr>
        <w:drawing>
          <wp:inline distT="0" distB="0" distL="0" distR="0">
            <wp:extent cx="5141595" cy="3881755"/>
            <wp:effectExtent l="19050" t="0" r="1905"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srcRect/>
                    <a:stretch>
                      <a:fillRect/>
                    </a:stretch>
                  </pic:blipFill>
                  <pic:spPr bwMode="auto">
                    <a:xfrm>
                      <a:off x="0" y="0"/>
                      <a:ext cx="5141595" cy="388175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B302F4" w:rsidP="009A5A74">
      <w:pPr>
        <w:jc w:val="both"/>
      </w:pPr>
      <w:r>
        <w:pict>
          <v:shape id="_x0000_i1027" type="#_x0000_t75" alt="Торговый павильон - фото 6 - id-p95248928" style="width:24pt;height:24pt"/>
        </w:pict>
      </w: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rPr>
          <w:rFonts w:ascii="Times New Roman" w:hAnsi="Times New Roman"/>
          <w:b/>
          <w:sz w:val="28"/>
          <w:szCs w:val="28"/>
        </w:rPr>
      </w:pPr>
    </w:p>
    <w:tbl>
      <w:tblPr>
        <w:tblW w:w="0" w:type="auto"/>
        <w:tblLook w:val="04A0"/>
      </w:tblPr>
      <w:tblGrid>
        <w:gridCol w:w="4785"/>
        <w:gridCol w:w="4786"/>
      </w:tblGrid>
      <w:tr w:rsidR="009A5A74" w:rsidTr="00811E17">
        <w:tc>
          <w:tcPr>
            <w:tcW w:w="4785" w:type="dxa"/>
          </w:tcPr>
          <w:p w:rsidR="009A5A74" w:rsidRPr="00B92EB0" w:rsidRDefault="009A5A74" w:rsidP="00811E17">
            <w:pPr>
              <w:jc w:val="center"/>
              <w:rPr>
                <w:rFonts w:ascii="Times New Roman" w:hAnsi="Times New Roman"/>
                <w:b/>
                <w:sz w:val="28"/>
                <w:szCs w:val="28"/>
              </w:rPr>
            </w:pPr>
            <w:r w:rsidRPr="00B92EB0">
              <w:rPr>
                <w:rFonts w:ascii="Times New Roman" w:hAnsi="Times New Roman"/>
                <w:b/>
                <w:sz w:val="28"/>
                <w:szCs w:val="28"/>
              </w:rPr>
              <w:t>Лоток</w:t>
            </w:r>
          </w:p>
        </w:tc>
        <w:tc>
          <w:tcPr>
            <w:tcW w:w="4786" w:type="dxa"/>
          </w:tcPr>
          <w:p w:rsidR="009A5A74" w:rsidRPr="00B92EB0" w:rsidRDefault="009A5A74" w:rsidP="00811E17">
            <w:pPr>
              <w:jc w:val="center"/>
              <w:rPr>
                <w:rFonts w:ascii="Times New Roman" w:hAnsi="Times New Roman"/>
                <w:b/>
                <w:sz w:val="28"/>
                <w:szCs w:val="28"/>
              </w:rPr>
            </w:pPr>
            <w:r w:rsidRPr="00B92EB0">
              <w:rPr>
                <w:rFonts w:ascii="Times New Roman" w:hAnsi="Times New Roman"/>
                <w:b/>
                <w:sz w:val="28"/>
                <w:szCs w:val="28"/>
              </w:rPr>
              <w:t>Тележка</w:t>
            </w:r>
          </w:p>
        </w:tc>
      </w:tr>
    </w:tbl>
    <w:p w:rsidR="009A5A74" w:rsidRDefault="009A5A74" w:rsidP="009A5A74">
      <w:pPr>
        <w:jc w:val="both"/>
        <w:rPr>
          <w:rFonts w:ascii="Times New Roman" w:hAnsi="Times New Roman"/>
          <w:b/>
          <w:sz w:val="28"/>
          <w:szCs w:val="28"/>
        </w:rPr>
      </w:pPr>
    </w:p>
    <w:tbl>
      <w:tblPr>
        <w:tblW w:w="0" w:type="auto"/>
        <w:tblLook w:val="04A0"/>
      </w:tblPr>
      <w:tblGrid>
        <w:gridCol w:w="4785"/>
        <w:gridCol w:w="4786"/>
      </w:tblGrid>
      <w:tr w:rsidR="009A5A74" w:rsidTr="00811E17">
        <w:tc>
          <w:tcPr>
            <w:tcW w:w="4785" w:type="dxa"/>
          </w:tcPr>
          <w:p w:rsidR="009A5A74" w:rsidRPr="00B92EB0" w:rsidRDefault="009A5A74" w:rsidP="00811E17">
            <w:pPr>
              <w:jc w:val="both"/>
              <w:rPr>
                <w:rFonts w:ascii="Times New Roman" w:hAnsi="Times New Roman"/>
                <w:b/>
                <w:sz w:val="28"/>
                <w:szCs w:val="28"/>
              </w:rPr>
            </w:pPr>
            <w:r>
              <w:rPr>
                <w:rFonts w:ascii="Times New Roman" w:hAnsi="Times New Roman"/>
                <w:b/>
                <w:noProof/>
                <w:sz w:val="28"/>
                <w:szCs w:val="28"/>
              </w:rPr>
              <w:drawing>
                <wp:inline distT="0" distB="0" distL="0" distR="0">
                  <wp:extent cx="2596515" cy="3209290"/>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cstate="print"/>
                          <a:srcRect/>
                          <a:stretch>
                            <a:fillRect/>
                          </a:stretch>
                        </pic:blipFill>
                        <pic:spPr bwMode="auto">
                          <a:xfrm>
                            <a:off x="0" y="0"/>
                            <a:ext cx="2596515" cy="3209290"/>
                          </a:xfrm>
                          <a:prstGeom prst="rect">
                            <a:avLst/>
                          </a:prstGeom>
                          <a:noFill/>
                          <a:ln w="9525">
                            <a:noFill/>
                            <a:miter lim="800000"/>
                            <a:headEnd/>
                            <a:tailEnd/>
                          </a:ln>
                        </pic:spPr>
                      </pic:pic>
                    </a:graphicData>
                  </a:graphic>
                </wp:inline>
              </w:drawing>
            </w:r>
          </w:p>
        </w:tc>
        <w:tc>
          <w:tcPr>
            <w:tcW w:w="4786" w:type="dxa"/>
          </w:tcPr>
          <w:p w:rsidR="009A5A74" w:rsidRPr="00B92EB0" w:rsidRDefault="009A5A74" w:rsidP="00811E17">
            <w:pPr>
              <w:jc w:val="both"/>
              <w:rPr>
                <w:rFonts w:ascii="Times New Roman" w:hAnsi="Times New Roman"/>
                <w:b/>
                <w:sz w:val="28"/>
                <w:szCs w:val="28"/>
              </w:rPr>
            </w:pPr>
            <w:r>
              <w:rPr>
                <w:rFonts w:ascii="Times New Roman" w:hAnsi="Times New Roman"/>
                <w:b/>
                <w:noProof/>
                <w:sz w:val="28"/>
                <w:szCs w:val="28"/>
              </w:rPr>
              <w:drawing>
                <wp:inline distT="0" distB="0" distL="0" distR="0">
                  <wp:extent cx="2691130" cy="3148330"/>
                  <wp:effectExtent l="1905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cstate="print"/>
                          <a:srcRect/>
                          <a:stretch>
                            <a:fillRect/>
                          </a:stretch>
                        </pic:blipFill>
                        <pic:spPr bwMode="auto">
                          <a:xfrm>
                            <a:off x="0" y="0"/>
                            <a:ext cx="2691130" cy="3148330"/>
                          </a:xfrm>
                          <a:prstGeom prst="rect">
                            <a:avLst/>
                          </a:prstGeom>
                          <a:noFill/>
                          <a:ln w="9525">
                            <a:noFill/>
                            <a:miter lim="800000"/>
                            <a:headEnd/>
                            <a:tailEnd/>
                          </a:ln>
                        </pic:spPr>
                      </pic:pic>
                    </a:graphicData>
                  </a:graphic>
                </wp:inline>
              </w:drawing>
            </w:r>
          </w:p>
        </w:tc>
      </w:tr>
    </w:tbl>
    <w:p w:rsidR="009A5A74" w:rsidRPr="00944918" w:rsidRDefault="009A5A74" w:rsidP="009A5A74">
      <w:pPr>
        <w:pStyle w:val="Style6"/>
        <w:widowControl/>
        <w:spacing w:line="240" w:lineRule="auto"/>
        <w:rPr>
          <w:rStyle w:val="FontStyle36"/>
        </w:rPr>
      </w:pPr>
    </w:p>
    <w:p w:rsidR="00723DA4" w:rsidRDefault="00723DA4"/>
    <w:sectPr w:rsidR="00723DA4" w:rsidSect="00811E17">
      <w:headerReference w:type="even" r:id="rId31"/>
      <w:footerReference w:type="default" r:id="rId32"/>
      <w:pgSz w:w="11907" w:h="16840" w:code="9"/>
      <w:pgMar w:top="993" w:right="708" w:bottom="993" w:left="1560" w:header="567" w:footer="567"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8C6" w:rsidRDefault="00CA68C6" w:rsidP="00116F57">
      <w:r>
        <w:separator/>
      </w:r>
    </w:p>
  </w:endnote>
  <w:endnote w:type="continuationSeparator" w:id="1">
    <w:p w:rsidR="00CA68C6" w:rsidRDefault="00CA68C6" w:rsidP="00116F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Demi Cond">
    <w:altName w:val="Impact"/>
    <w:charset w:val="CC"/>
    <w:family w:val="swiss"/>
    <w:pitch w:val="variable"/>
    <w:sig w:usb0="00000287" w:usb1="00000000" w:usb2="00000000" w:usb3="00000000" w:csb0="0000009F" w:csb1="00000000"/>
  </w:font>
  <w:font w:name="Arial New Bash">
    <w:charset w:val="CC"/>
    <w:family w:val="swiss"/>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E17" w:rsidRPr="00772023" w:rsidRDefault="00B302F4">
    <w:pPr>
      <w:pStyle w:val="a3"/>
      <w:jc w:val="center"/>
      <w:rPr>
        <w:rFonts w:ascii="Times New Roman" w:hAnsi="Times New Roman"/>
        <w:sz w:val="20"/>
        <w:szCs w:val="20"/>
      </w:rPr>
    </w:pPr>
    <w:r w:rsidRPr="00772023">
      <w:rPr>
        <w:rFonts w:ascii="Times New Roman" w:hAnsi="Times New Roman"/>
        <w:sz w:val="20"/>
        <w:szCs w:val="20"/>
      </w:rPr>
      <w:fldChar w:fldCharType="begin"/>
    </w:r>
    <w:r w:rsidR="00811E17" w:rsidRPr="00772023">
      <w:rPr>
        <w:rFonts w:ascii="Times New Roman" w:hAnsi="Times New Roman"/>
        <w:sz w:val="20"/>
        <w:szCs w:val="20"/>
      </w:rPr>
      <w:instrText>PAGE   \* MERGEFORMAT</w:instrText>
    </w:r>
    <w:r w:rsidRPr="00772023">
      <w:rPr>
        <w:rFonts w:ascii="Times New Roman" w:hAnsi="Times New Roman"/>
        <w:sz w:val="20"/>
        <w:szCs w:val="20"/>
      </w:rPr>
      <w:fldChar w:fldCharType="separate"/>
    </w:r>
    <w:r w:rsidR="00CD72F0">
      <w:rPr>
        <w:rFonts w:ascii="Times New Roman" w:hAnsi="Times New Roman"/>
        <w:noProof/>
        <w:sz w:val="20"/>
        <w:szCs w:val="20"/>
      </w:rPr>
      <w:t>16</w:t>
    </w:r>
    <w:r w:rsidRPr="00772023">
      <w:rPr>
        <w:rFonts w:ascii="Times New Roman" w:hAnsi="Times New Roman"/>
        <w:sz w:val="20"/>
        <w:szCs w:val="20"/>
      </w:rPr>
      <w:fldChar w:fldCharType="end"/>
    </w:r>
  </w:p>
  <w:p w:rsidR="00811E17" w:rsidRPr="00A72497" w:rsidRDefault="00811E17" w:rsidP="00811E17">
    <w:pPr>
      <w:pStyle w:val="a3"/>
      <w:tabs>
        <w:tab w:val="clear" w:pos="4677"/>
        <w:tab w:val="clear" w:pos="9355"/>
      </w:tabs>
      <w:rPr>
        <w:rFonts w:ascii="Times New Roman" w:hAnsi="Times New Roman"/>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8C6" w:rsidRDefault="00CA68C6" w:rsidP="00116F57">
      <w:r>
        <w:separator/>
      </w:r>
    </w:p>
  </w:footnote>
  <w:footnote w:type="continuationSeparator" w:id="1">
    <w:p w:rsidR="00CA68C6" w:rsidRDefault="00CA68C6" w:rsidP="00116F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E17" w:rsidRDefault="00811E17">
    <w:pPr>
      <w:pStyle w:val="Style18"/>
      <w:widowControl/>
      <w:rPr>
        <w:rStyle w:val="FontStyle59"/>
      </w:rPr>
    </w:pPr>
    <w:r>
      <w:rPr>
        <w:rStyle w:val="FontStyle59"/>
      </w:rPr>
      <w:t>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0D2095"/>
    <w:multiLevelType w:val="hybridMultilevel"/>
    <w:tmpl w:val="7EB8D8B8"/>
    <w:lvl w:ilvl="0" w:tplc="DC2E656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
    <w:nsid w:val="48854744"/>
    <w:multiLevelType w:val="multilevel"/>
    <w:tmpl w:val="AF803938"/>
    <w:lvl w:ilvl="0">
      <w:start w:val="1"/>
      <w:numFmt w:val="decimal"/>
      <w:lvlText w:val="%1."/>
      <w:lvlJc w:val="left"/>
      <w:pPr>
        <w:ind w:left="750" w:hanging="390"/>
      </w:pPr>
      <w:rPr>
        <w:rFonts w:hint="default"/>
      </w:rPr>
    </w:lvl>
    <w:lvl w:ilvl="1">
      <w:start w:val="9"/>
      <w:numFmt w:val="decimal"/>
      <w:isLgl/>
      <w:lvlText w:val="%1.%2"/>
      <w:lvlJc w:val="left"/>
      <w:pPr>
        <w:ind w:left="780" w:hanging="420"/>
      </w:pPr>
      <w:rPr>
        <w:rFonts w:hint="default"/>
        <w:b/>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520" w:hanging="2160"/>
      </w:pPr>
      <w:rPr>
        <w:rFonts w:hint="default"/>
        <w:b w:val="0"/>
        <w:color w:val="auto"/>
      </w:rPr>
    </w:lvl>
  </w:abstractNum>
  <w:abstractNum w:abstractNumId="2">
    <w:nsid w:val="4AFA0F65"/>
    <w:multiLevelType w:val="hybridMultilevel"/>
    <w:tmpl w:val="FEB6147A"/>
    <w:lvl w:ilvl="0" w:tplc="09069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F037758"/>
    <w:multiLevelType w:val="multilevel"/>
    <w:tmpl w:val="683C5C4A"/>
    <w:lvl w:ilvl="0">
      <w:start w:val="1"/>
      <w:numFmt w:val="decimal"/>
      <w:lvlText w:val="%1."/>
      <w:lvlJc w:val="left"/>
      <w:pPr>
        <w:ind w:left="930" w:hanging="570"/>
      </w:pPr>
      <w:rPr>
        <w:rFonts w:hint="default"/>
        <w:sz w:val="28"/>
      </w:rPr>
    </w:lvl>
    <w:lvl w:ilvl="1">
      <w:start w:val="3"/>
      <w:numFmt w:val="decimal"/>
      <w:isLgl/>
      <w:lvlText w:val="%1.%2"/>
      <w:lvlJc w:val="left"/>
      <w:pPr>
        <w:ind w:left="1350" w:hanging="420"/>
      </w:pPr>
      <w:rPr>
        <w:rFonts w:hint="default"/>
        <w:b w:val="0"/>
      </w:rPr>
    </w:lvl>
    <w:lvl w:ilvl="2">
      <w:start w:val="1"/>
      <w:numFmt w:val="decimal"/>
      <w:isLgl/>
      <w:lvlText w:val="%1.%2.%3"/>
      <w:lvlJc w:val="left"/>
      <w:pPr>
        <w:ind w:left="2220" w:hanging="720"/>
      </w:pPr>
      <w:rPr>
        <w:rFonts w:hint="default"/>
        <w:b w:val="0"/>
      </w:rPr>
    </w:lvl>
    <w:lvl w:ilvl="3">
      <w:start w:val="1"/>
      <w:numFmt w:val="decimal"/>
      <w:isLgl/>
      <w:lvlText w:val="%1.%2.%3.%4"/>
      <w:lvlJc w:val="left"/>
      <w:pPr>
        <w:ind w:left="3150" w:hanging="1080"/>
      </w:pPr>
      <w:rPr>
        <w:rFonts w:hint="default"/>
        <w:b w:val="0"/>
      </w:rPr>
    </w:lvl>
    <w:lvl w:ilvl="4">
      <w:start w:val="1"/>
      <w:numFmt w:val="decimal"/>
      <w:isLgl/>
      <w:lvlText w:val="%1.%2.%3.%4.%5"/>
      <w:lvlJc w:val="left"/>
      <w:pPr>
        <w:ind w:left="3720" w:hanging="1080"/>
      </w:pPr>
      <w:rPr>
        <w:rFonts w:hint="default"/>
        <w:b w:val="0"/>
      </w:rPr>
    </w:lvl>
    <w:lvl w:ilvl="5">
      <w:start w:val="1"/>
      <w:numFmt w:val="decimal"/>
      <w:isLgl/>
      <w:lvlText w:val="%1.%2.%3.%4.%5.%6"/>
      <w:lvlJc w:val="left"/>
      <w:pPr>
        <w:ind w:left="4650" w:hanging="144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6150" w:hanging="1800"/>
      </w:pPr>
      <w:rPr>
        <w:rFonts w:hint="default"/>
        <w:b w:val="0"/>
      </w:rPr>
    </w:lvl>
    <w:lvl w:ilvl="8">
      <w:start w:val="1"/>
      <w:numFmt w:val="decimal"/>
      <w:isLgl/>
      <w:lvlText w:val="%1.%2.%3.%4.%5.%6.%7.%8.%9"/>
      <w:lvlJc w:val="left"/>
      <w:pPr>
        <w:ind w:left="7080" w:hanging="2160"/>
      </w:pPr>
      <w:rPr>
        <w:rFonts w:hint="default"/>
        <w:b w:val="0"/>
      </w:rPr>
    </w:lvl>
  </w:abstractNum>
  <w:abstractNum w:abstractNumId="4">
    <w:nsid w:val="6A627B6C"/>
    <w:multiLevelType w:val="hybridMultilevel"/>
    <w:tmpl w:val="19E24F8E"/>
    <w:lvl w:ilvl="0" w:tplc="CC48972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BD5571"/>
    <w:multiLevelType w:val="multilevel"/>
    <w:tmpl w:val="5A56056E"/>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78313437"/>
    <w:multiLevelType w:val="multilevel"/>
    <w:tmpl w:val="3FE6ECBC"/>
    <w:lvl w:ilvl="0">
      <w:start w:val="1"/>
      <w:numFmt w:val="decimal"/>
      <w:lvlText w:val="%1."/>
      <w:lvlJc w:val="left"/>
      <w:pPr>
        <w:ind w:left="1069" w:hanging="360"/>
      </w:pPr>
      <w:rPr>
        <w:rFonts w:hint="default"/>
      </w:rPr>
    </w:lvl>
    <w:lvl w:ilvl="1">
      <w:start w:val="7"/>
      <w:numFmt w:val="decimal"/>
      <w:isLgl/>
      <w:lvlText w:val="%1.%2"/>
      <w:lvlJc w:val="left"/>
      <w:pPr>
        <w:ind w:left="1555" w:hanging="4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7">
    <w:nsid w:val="783A23C9"/>
    <w:multiLevelType w:val="hybridMultilevel"/>
    <w:tmpl w:val="D9123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2"/>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9A5A74"/>
    <w:rsid w:val="000F5FED"/>
    <w:rsid w:val="00116F57"/>
    <w:rsid w:val="00415C5A"/>
    <w:rsid w:val="00451E42"/>
    <w:rsid w:val="00690255"/>
    <w:rsid w:val="006E1079"/>
    <w:rsid w:val="00723DA4"/>
    <w:rsid w:val="00811E17"/>
    <w:rsid w:val="008E3781"/>
    <w:rsid w:val="009A5A74"/>
    <w:rsid w:val="00B302F4"/>
    <w:rsid w:val="00B44703"/>
    <w:rsid w:val="00C15890"/>
    <w:rsid w:val="00CA68C6"/>
    <w:rsid w:val="00CD72F0"/>
    <w:rsid w:val="00E604AC"/>
    <w:rsid w:val="00F6721E"/>
    <w:rsid w:val="00F849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A74"/>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ru-RU"/>
    </w:rPr>
  </w:style>
  <w:style w:type="paragraph" w:styleId="2">
    <w:name w:val="heading 2"/>
    <w:basedOn w:val="a"/>
    <w:next w:val="a"/>
    <w:link w:val="20"/>
    <w:qFormat/>
    <w:rsid w:val="00CD72F0"/>
    <w:pPr>
      <w:keepNext/>
      <w:widowControl/>
      <w:autoSpaceDE/>
      <w:autoSpaceDN/>
      <w:adjustRightInd/>
      <w:jc w:val="center"/>
      <w:outlineLvl w:val="1"/>
    </w:pPr>
    <w:rPr>
      <w:rFonts w:ascii="Arial New Bash" w:hAnsi="Arial New Bash"/>
      <w:b/>
    </w:rPr>
  </w:style>
  <w:style w:type="paragraph" w:styleId="4">
    <w:name w:val="heading 4"/>
    <w:basedOn w:val="a"/>
    <w:next w:val="a"/>
    <w:link w:val="40"/>
    <w:qFormat/>
    <w:rsid w:val="00CD72F0"/>
    <w:pPr>
      <w:keepNext/>
      <w:framePr w:hSpace="180" w:wrap="around" w:vAnchor="text" w:hAnchor="margin" w:x="-252" w:y="59"/>
      <w:widowControl/>
      <w:autoSpaceDE/>
      <w:autoSpaceDN/>
      <w:adjustRightInd/>
      <w:jc w:val="center"/>
      <w:outlineLvl w:val="3"/>
    </w:pPr>
    <w:rPr>
      <w:rFonts w:ascii="Arial New Bash" w:hAnsi="Arial New Bash"/>
      <w:b/>
      <w:caps/>
    </w:rPr>
  </w:style>
  <w:style w:type="paragraph" w:styleId="6">
    <w:name w:val="heading 6"/>
    <w:basedOn w:val="a"/>
    <w:next w:val="a"/>
    <w:link w:val="60"/>
    <w:qFormat/>
    <w:rsid w:val="00CD72F0"/>
    <w:pPr>
      <w:keepNext/>
      <w:framePr w:hSpace="180" w:wrap="around" w:vAnchor="text" w:hAnchor="margin" w:y="59"/>
      <w:widowControl/>
      <w:autoSpaceDE/>
      <w:autoSpaceDN/>
      <w:adjustRightInd/>
      <w:jc w:val="center"/>
      <w:outlineLvl w:val="5"/>
    </w:pPr>
    <w:rPr>
      <w:rFonts w:ascii="Arial New Bash" w:hAnsi="Arial New Bash"/>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9A5A74"/>
    <w:pPr>
      <w:spacing w:line="293" w:lineRule="exact"/>
      <w:jc w:val="both"/>
    </w:pPr>
  </w:style>
  <w:style w:type="paragraph" w:customStyle="1" w:styleId="Style18">
    <w:name w:val="Style18"/>
    <w:basedOn w:val="a"/>
    <w:rsid w:val="009A5A74"/>
  </w:style>
  <w:style w:type="character" w:customStyle="1" w:styleId="FontStyle36">
    <w:name w:val="Font Style36"/>
    <w:rsid w:val="009A5A74"/>
    <w:rPr>
      <w:rFonts w:ascii="Times New Roman" w:hAnsi="Times New Roman" w:cs="Times New Roman"/>
      <w:sz w:val="24"/>
      <w:szCs w:val="24"/>
    </w:rPr>
  </w:style>
  <w:style w:type="character" w:customStyle="1" w:styleId="FontStyle59">
    <w:name w:val="Font Style59"/>
    <w:rsid w:val="009A5A74"/>
    <w:rPr>
      <w:rFonts w:ascii="Times New Roman" w:hAnsi="Times New Roman" w:cs="Times New Roman"/>
      <w:b/>
      <w:bCs/>
      <w:i/>
      <w:iCs/>
      <w:sz w:val="16"/>
      <w:szCs w:val="16"/>
    </w:rPr>
  </w:style>
  <w:style w:type="paragraph" w:styleId="a3">
    <w:name w:val="footer"/>
    <w:basedOn w:val="a"/>
    <w:link w:val="a4"/>
    <w:uiPriority w:val="99"/>
    <w:rsid w:val="009A5A74"/>
    <w:pPr>
      <w:tabs>
        <w:tab w:val="center" w:pos="4677"/>
        <w:tab w:val="right" w:pos="9355"/>
      </w:tabs>
    </w:pPr>
  </w:style>
  <w:style w:type="character" w:customStyle="1" w:styleId="a4">
    <w:name w:val="Нижний колонтитул Знак"/>
    <w:basedOn w:val="a0"/>
    <w:link w:val="a3"/>
    <w:uiPriority w:val="99"/>
    <w:rsid w:val="009A5A74"/>
    <w:rPr>
      <w:rFonts w:ascii="Franklin Gothic Demi Cond" w:eastAsia="Times New Roman" w:hAnsi="Franklin Gothic Demi Cond" w:cs="Times New Roman"/>
      <w:sz w:val="24"/>
      <w:szCs w:val="24"/>
    </w:rPr>
  </w:style>
  <w:style w:type="paragraph" w:customStyle="1" w:styleId="Default">
    <w:name w:val="Default"/>
    <w:rsid w:val="009A5A7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5">
    <w:name w:val="List Paragraph"/>
    <w:basedOn w:val="a"/>
    <w:uiPriority w:val="34"/>
    <w:qFormat/>
    <w:rsid w:val="009A5A74"/>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customStyle="1" w:styleId="21">
    <w:name w:val="Основной текст (2)_"/>
    <w:basedOn w:val="a0"/>
    <w:link w:val="22"/>
    <w:rsid w:val="009A5A74"/>
    <w:rPr>
      <w:rFonts w:ascii="Times New Roman"/>
      <w:shd w:val="clear" w:color="auto" w:fill="FFFFFF"/>
    </w:rPr>
  </w:style>
  <w:style w:type="paragraph" w:customStyle="1" w:styleId="22">
    <w:name w:val="Основной текст (2)"/>
    <w:basedOn w:val="a"/>
    <w:link w:val="21"/>
    <w:rsid w:val="009A5A74"/>
    <w:pPr>
      <w:shd w:val="clear" w:color="auto" w:fill="FFFFFF"/>
      <w:autoSpaceDE/>
      <w:autoSpaceDN/>
      <w:adjustRightInd/>
      <w:spacing w:before="480" w:line="413" w:lineRule="exact"/>
      <w:ind w:hanging="1260"/>
      <w:jc w:val="both"/>
    </w:pPr>
    <w:rPr>
      <w:rFonts w:ascii="Times New Roman" w:eastAsiaTheme="minorHAnsi" w:hAnsiTheme="minorHAnsi" w:cstheme="minorBidi"/>
      <w:sz w:val="22"/>
      <w:szCs w:val="22"/>
      <w:lang w:eastAsia="en-US"/>
    </w:rPr>
  </w:style>
  <w:style w:type="paragraph" w:styleId="a6">
    <w:name w:val="Balloon Text"/>
    <w:basedOn w:val="a"/>
    <w:link w:val="a7"/>
    <w:uiPriority w:val="99"/>
    <w:semiHidden/>
    <w:unhideWhenUsed/>
    <w:rsid w:val="009A5A74"/>
    <w:rPr>
      <w:rFonts w:ascii="Tahoma" w:hAnsi="Tahoma" w:cs="Tahoma"/>
      <w:sz w:val="16"/>
      <w:szCs w:val="16"/>
    </w:rPr>
  </w:style>
  <w:style w:type="character" w:customStyle="1" w:styleId="a7">
    <w:name w:val="Текст выноски Знак"/>
    <w:basedOn w:val="a0"/>
    <w:link w:val="a6"/>
    <w:uiPriority w:val="99"/>
    <w:semiHidden/>
    <w:rsid w:val="009A5A74"/>
    <w:rPr>
      <w:rFonts w:ascii="Tahoma" w:eastAsia="Times New Roman" w:hAnsi="Tahoma" w:cs="Tahoma"/>
      <w:sz w:val="16"/>
      <w:szCs w:val="16"/>
      <w:lang w:eastAsia="ru-RU"/>
    </w:rPr>
  </w:style>
  <w:style w:type="character" w:customStyle="1" w:styleId="20">
    <w:name w:val="Заголовок 2 Знак"/>
    <w:basedOn w:val="a0"/>
    <w:link w:val="2"/>
    <w:rsid w:val="00CD72F0"/>
    <w:rPr>
      <w:rFonts w:ascii="Arial New Bash" w:eastAsia="Times New Roman" w:hAnsi="Arial New Bash" w:cs="Times New Roman"/>
      <w:b/>
      <w:sz w:val="24"/>
      <w:szCs w:val="24"/>
      <w:lang w:eastAsia="ru-RU"/>
    </w:rPr>
  </w:style>
  <w:style w:type="character" w:customStyle="1" w:styleId="40">
    <w:name w:val="Заголовок 4 Знак"/>
    <w:basedOn w:val="a0"/>
    <w:link w:val="4"/>
    <w:rsid w:val="00CD72F0"/>
    <w:rPr>
      <w:rFonts w:ascii="Arial New Bash" w:eastAsia="Times New Roman" w:hAnsi="Arial New Bash" w:cs="Times New Roman"/>
      <w:b/>
      <w:caps/>
      <w:sz w:val="24"/>
      <w:szCs w:val="24"/>
      <w:lang w:eastAsia="ru-RU"/>
    </w:rPr>
  </w:style>
  <w:style w:type="character" w:customStyle="1" w:styleId="60">
    <w:name w:val="Заголовок 6 Знак"/>
    <w:basedOn w:val="a0"/>
    <w:link w:val="6"/>
    <w:rsid w:val="00CD72F0"/>
    <w:rPr>
      <w:rFonts w:ascii="Arial New Bash" w:eastAsia="Times New Roman" w:hAnsi="Arial New Bash" w:cs="Times New Roman"/>
      <w:b/>
      <w:sz w:val="28"/>
      <w:szCs w:val="20"/>
      <w:lang w:eastAsia="ru-RU"/>
    </w:rPr>
  </w:style>
  <w:style w:type="paragraph" w:styleId="23">
    <w:name w:val="Body Text 2"/>
    <w:basedOn w:val="a"/>
    <w:link w:val="24"/>
    <w:rsid w:val="00CD72F0"/>
    <w:pPr>
      <w:framePr w:hSpace="180" w:wrap="around" w:vAnchor="text" w:hAnchor="margin" w:x="-252" w:y="59"/>
      <w:widowControl/>
      <w:autoSpaceDE/>
      <w:autoSpaceDN/>
      <w:adjustRightInd/>
      <w:jc w:val="center"/>
    </w:pPr>
    <w:rPr>
      <w:rFonts w:ascii="Arial New Bash" w:hAnsi="Arial New Bash"/>
      <w:bCs/>
      <w:sz w:val="18"/>
    </w:rPr>
  </w:style>
  <w:style w:type="character" w:customStyle="1" w:styleId="24">
    <w:name w:val="Основной текст 2 Знак"/>
    <w:basedOn w:val="a0"/>
    <w:link w:val="23"/>
    <w:rsid w:val="00CD72F0"/>
    <w:rPr>
      <w:rFonts w:ascii="Arial New Bash" w:eastAsia="Times New Roman" w:hAnsi="Arial New Bash" w:cs="Times New Roman"/>
      <w:bCs/>
      <w:sz w:val="18"/>
      <w:szCs w:val="24"/>
      <w:lang w:eastAsia="ru-RU"/>
    </w:rPr>
  </w:style>
  <w:style w:type="character" w:styleId="a8">
    <w:name w:val="Hyperlink"/>
    <w:uiPriority w:val="99"/>
    <w:rsid w:val="00CD72F0"/>
    <w:rPr>
      <w:color w:val="0000FF"/>
      <w:u w:val="single"/>
    </w:rPr>
  </w:style>
  <w:style w:type="paragraph" w:customStyle="1" w:styleId="ConsPlusTitle">
    <w:name w:val="ConsPlusTitle"/>
    <w:rsid w:val="00CD72F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9">
    <w:name w:val="Body Text"/>
    <w:basedOn w:val="a"/>
    <w:link w:val="aa"/>
    <w:rsid w:val="00CD72F0"/>
    <w:pPr>
      <w:widowControl/>
      <w:autoSpaceDE/>
      <w:autoSpaceDN/>
      <w:adjustRightInd/>
      <w:spacing w:after="120"/>
    </w:pPr>
    <w:rPr>
      <w:rFonts w:ascii="Times New Roman" w:hAnsi="Times New Roman"/>
      <w:sz w:val="28"/>
      <w:szCs w:val="28"/>
    </w:rPr>
  </w:style>
  <w:style w:type="character" w:customStyle="1" w:styleId="aa">
    <w:name w:val="Основной текст Знак"/>
    <w:basedOn w:val="a0"/>
    <w:link w:val="a9"/>
    <w:rsid w:val="00CD72F0"/>
    <w:rPr>
      <w:rFonts w:ascii="Times New Roman" w:eastAsia="Times New Roman" w:hAnsi="Times New Roman" w:cs="Times New Roman"/>
      <w:sz w:val="28"/>
      <w:szCs w:val="28"/>
      <w:lang w:eastAsia="ru-RU"/>
    </w:rPr>
  </w:style>
  <w:style w:type="paragraph" w:customStyle="1" w:styleId="NoSpacing">
    <w:name w:val="No Spacing"/>
    <w:rsid w:val="00CD72F0"/>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gov.ru/proxy/ips/?docbody=&amp;prevDoc=107272150&amp;backlink=1&amp;&amp;nd=102083574&amp;rdk=0&amp;refoid=107272151"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ravo.gov.ru/proxy/ips/?docbody=&amp;prevDoc=107272150&amp;backlink=1&amp;&amp;nd=102135141&amp;rdk=0&amp;refoid=107272152"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pn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19</Pages>
  <Words>3542</Words>
  <Characters>20190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AhmadullinaAA</dc:creator>
  <cp:keywords/>
  <dc:description/>
  <cp:lastModifiedBy>Q7</cp:lastModifiedBy>
  <cp:revision>11</cp:revision>
  <cp:lastPrinted>2023-03-28T03:55:00Z</cp:lastPrinted>
  <dcterms:created xsi:type="dcterms:W3CDTF">2023-02-10T11:12:00Z</dcterms:created>
  <dcterms:modified xsi:type="dcterms:W3CDTF">2023-03-28T03:59:00Z</dcterms:modified>
</cp:coreProperties>
</file>