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9" w:type="dxa"/>
        <w:tblInd w:w="-252" w:type="dxa"/>
        <w:tblLook w:val="0000"/>
      </w:tblPr>
      <w:tblGrid>
        <w:gridCol w:w="10099"/>
      </w:tblGrid>
      <w:tr w:rsidR="00350D85" w:rsidRPr="00DA2E59" w:rsidTr="00350D85">
        <w:trPr>
          <w:trHeight w:val="1570"/>
        </w:trPr>
        <w:tc>
          <w:tcPr>
            <w:tcW w:w="10099" w:type="dxa"/>
            <w:tcBorders>
              <w:top w:val="nil"/>
              <w:left w:val="nil"/>
              <w:bottom w:val="single" w:sz="4" w:space="0" w:color="auto"/>
              <w:right w:val="nil"/>
            </w:tcBorders>
          </w:tcPr>
          <w:p w:rsidR="00350D85" w:rsidRPr="00DA2E59" w:rsidRDefault="00350D85" w:rsidP="004521AB">
            <w:pPr>
              <w:jc w:val="center"/>
              <w:rPr>
                <w:b/>
              </w:rPr>
            </w:pPr>
            <w:r w:rsidRPr="00DA2E59">
              <w:rPr>
                <w:b/>
                <w:sz w:val="22"/>
                <w:szCs w:val="22"/>
              </w:rPr>
              <w:t>АДМИНИСТРАЦИЯ</w:t>
            </w:r>
          </w:p>
          <w:p w:rsidR="00350D85" w:rsidRPr="00DA2E59" w:rsidRDefault="00350D85" w:rsidP="004521AB">
            <w:pPr>
              <w:jc w:val="center"/>
              <w:rPr>
                <w:b/>
              </w:rPr>
            </w:pPr>
            <w:r w:rsidRPr="00DA2E59">
              <w:rPr>
                <w:b/>
                <w:sz w:val="22"/>
                <w:szCs w:val="22"/>
              </w:rPr>
              <w:t>СЕЛЬСКОГО ПОСЕЛЕНИЯ</w:t>
            </w:r>
          </w:p>
          <w:p w:rsidR="00350D85" w:rsidRPr="00DA2E59" w:rsidRDefault="00B62B04" w:rsidP="004521AB">
            <w:pPr>
              <w:jc w:val="center"/>
              <w:rPr>
                <w:b/>
              </w:rPr>
            </w:pPr>
            <w:r>
              <w:rPr>
                <w:b/>
                <w:sz w:val="22"/>
                <w:szCs w:val="22"/>
              </w:rPr>
              <w:t>РАПАТОВСКИЙ</w:t>
            </w:r>
            <w:r w:rsidR="00350D85" w:rsidRPr="00DA2E59">
              <w:rPr>
                <w:b/>
                <w:sz w:val="22"/>
                <w:szCs w:val="22"/>
              </w:rPr>
              <w:t xml:space="preserve"> СЕЛЬСОВЕТ МУНИЦИПАЛЬНОГО РАЙОНА </w:t>
            </w:r>
            <w:r w:rsidR="00350D85">
              <w:rPr>
                <w:b/>
                <w:sz w:val="22"/>
                <w:szCs w:val="22"/>
              </w:rPr>
              <w:t>ЧЕКМАГУШЕВСКИЙ</w:t>
            </w:r>
            <w:r w:rsidR="00350D85" w:rsidRPr="00DA2E59">
              <w:rPr>
                <w:b/>
                <w:sz w:val="22"/>
                <w:szCs w:val="22"/>
              </w:rPr>
              <w:t xml:space="preserve"> РАЙОН </w:t>
            </w:r>
            <w:r w:rsidR="00350D85" w:rsidRPr="00350D85">
              <w:rPr>
                <w:b/>
                <w:sz w:val="22"/>
                <w:szCs w:val="22"/>
              </w:rPr>
              <w:t xml:space="preserve"> </w:t>
            </w:r>
            <w:r w:rsidR="00350D85" w:rsidRPr="00DA2E59">
              <w:rPr>
                <w:b/>
                <w:sz w:val="22"/>
                <w:szCs w:val="22"/>
              </w:rPr>
              <w:t>РЕСПУБЛИКИ БАШКОРТОСТАН</w:t>
            </w:r>
          </w:p>
          <w:p w:rsidR="00350D85" w:rsidRPr="00DA2E59" w:rsidRDefault="00350D85" w:rsidP="004521AB">
            <w:pPr>
              <w:jc w:val="center"/>
            </w:pPr>
          </w:p>
          <w:p w:rsidR="00350D85" w:rsidRPr="00DA2E59" w:rsidRDefault="00350D85" w:rsidP="004521AB">
            <w:pPr>
              <w:jc w:val="center"/>
              <w:rPr>
                <w:sz w:val="18"/>
                <w:szCs w:val="18"/>
              </w:rPr>
            </w:pPr>
          </w:p>
        </w:tc>
      </w:tr>
    </w:tbl>
    <w:p w:rsidR="004521AB" w:rsidRPr="00DA2E59" w:rsidRDefault="004521AB" w:rsidP="004521AB">
      <w:pPr>
        <w:jc w:val="both"/>
      </w:pPr>
    </w:p>
    <w:tbl>
      <w:tblPr>
        <w:tblW w:w="9900" w:type="dxa"/>
        <w:tblInd w:w="-72" w:type="dxa"/>
        <w:tblLook w:val="04A0"/>
      </w:tblPr>
      <w:tblGrid>
        <w:gridCol w:w="9900"/>
      </w:tblGrid>
      <w:tr w:rsidR="00350D85" w:rsidRPr="00DA2E59" w:rsidTr="00A97885">
        <w:trPr>
          <w:trHeight w:val="1014"/>
        </w:trPr>
        <w:tc>
          <w:tcPr>
            <w:tcW w:w="9900" w:type="dxa"/>
          </w:tcPr>
          <w:p w:rsidR="00350D85" w:rsidRPr="00DA2E59" w:rsidRDefault="00350D85" w:rsidP="00350D85">
            <w:pPr>
              <w:spacing w:before="240" w:after="60"/>
              <w:jc w:val="center"/>
              <w:outlineLvl w:val="6"/>
              <w:rPr>
                <w:b/>
                <w:sz w:val="26"/>
                <w:szCs w:val="26"/>
              </w:rPr>
            </w:pPr>
            <w:r w:rsidRPr="00DA2E59">
              <w:rPr>
                <w:b/>
                <w:sz w:val="26"/>
                <w:szCs w:val="26"/>
              </w:rPr>
              <w:t>ПОСТАНОВЛЕНИЕ</w:t>
            </w:r>
          </w:p>
          <w:p w:rsidR="00350D85" w:rsidRPr="00DA2E59" w:rsidRDefault="00350D85" w:rsidP="004521AB">
            <w:pPr>
              <w:jc w:val="center"/>
              <w:rPr>
                <w:sz w:val="26"/>
                <w:szCs w:val="26"/>
              </w:rPr>
            </w:pPr>
          </w:p>
          <w:p w:rsidR="00350D85" w:rsidRPr="00DA2E59" w:rsidRDefault="00B62B04" w:rsidP="004521AB">
            <w:pPr>
              <w:tabs>
                <w:tab w:val="left" w:pos="3686"/>
                <w:tab w:val="left" w:pos="6120"/>
                <w:tab w:val="left" w:pos="8931"/>
              </w:tabs>
              <w:jc w:val="center"/>
              <w:rPr>
                <w:b/>
                <w:sz w:val="26"/>
                <w:szCs w:val="26"/>
              </w:rPr>
            </w:pPr>
            <w:r>
              <w:rPr>
                <w:b/>
                <w:sz w:val="26"/>
                <w:szCs w:val="26"/>
              </w:rPr>
              <w:t>№ 42</w:t>
            </w:r>
            <w:r w:rsidR="00350D85">
              <w:rPr>
                <w:b/>
                <w:sz w:val="26"/>
                <w:szCs w:val="26"/>
              </w:rPr>
              <w:t xml:space="preserve">                                         </w:t>
            </w:r>
            <w:r>
              <w:rPr>
                <w:b/>
                <w:sz w:val="26"/>
                <w:szCs w:val="26"/>
              </w:rPr>
              <w:t xml:space="preserve">                            « 30</w:t>
            </w:r>
            <w:r w:rsidR="00350D85" w:rsidRPr="00DA2E59">
              <w:rPr>
                <w:b/>
                <w:sz w:val="26"/>
                <w:szCs w:val="26"/>
              </w:rPr>
              <w:t xml:space="preserve">» </w:t>
            </w:r>
            <w:r w:rsidR="00350D85">
              <w:rPr>
                <w:b/>
                <w:sz w:val="26"/>
                <w:szCs w:val="26"/>
              </w:rPr>
              <w:t xml:space="preserve">декабря </w:t>
            </w:r>
            <w:r w:rsidR="00350D85" w:rsidRPr="00DA2E59">
              <w:rPr>
                <w:b/>
                <w:sz w:val="26"/>
                <w:szCs w:val="26"/>
              </w:rPr>
              <w:t xml:space="preserve"> 2020 г.</w:t>
            </w:r>
          </w:p>
          <w:p w:rsidR="00350D85" w:rsidRPr="00DA2E59" w:rsidRDefault="00350D85" w:rsidP="004521AB">
            <w:pPr>
              <w:tabs>
                <w:tab w:val="left" w:pos="3686"/>
                <w:tab w:val="left" w:pos="6120"/>
                <w:tab w:val="left" w:pos="8931"/>
              </w:tabs>
              <w:jc w:val="center"/>
              <w:rPr>
                <w:color w:val="000000"/>
                <w:sz w:val="26"/>
                <w:szCs w:val="26"/>
              </w:rPr>
            </w:pPr>
          </w:p>
        </w:tc>
      </w:tr>
    </w:tbl>
    <w:p w:rsidR="004521AB" w:rsidRPr="00350D85" w:rsidRDefault="004521AB" w:rsidP="004521AB">
      <w:pPr>
        <w:ind w:firstLine="709"/>
        <w:jc w:val="center"/>
        <w:rPr>
          <w:rFonts w:eastAsiaTheme="minorHAnsi"/>
          <w:sz w:val="28"/>
          <w:szCs w:val="28"/>
          <w:lang w:eastAsia="en-US"/>
        </w:rPr>
      </w:pPr>
      <w:r w:rsidRPr="00350D85">
        <w:rPr>
          <w:rFonts w:eastAsiaTheme="minorHAnsi"/>
          <w:sz w:val="28"/>
          <w:szCs w:val="28"/>
          <w:lang w:eastAsia="en-US"/>
        </w:rPr>
        <w:t xml:space="preserve">Об утверждении «Порядка применения бюджетной классификации Российской Федерации в части, относящейся к бюджету сельского поселения </w:t>
      </w:r>
      <w:r w:rsidR="00B62B04">
        <w:rPr>
          <w:rFonts w:eastAsiaTheme="minorHAnsi"/>
          <w:sz w:val="28"/>
          <w:szCs w:val="28"/>
          <w:lang w:eastAsia="en-US"/>
        </w:rPr>
        <w:t>Рапатовский</w:t>
      </w:r>
      <w:r w:rsidRPr="00350D85">
        <w:rPr>
          <w:rFonts w:eastAsiaTheme="minorHAnsi"/>
          <w:sz w:val="28"/>
          <w:szCs w:val="28"/>
          <w:lang w:eastAsia="en-US"/>
        </w:rPr>
        <w:t xml:space="preserve">  сельсовет муниципального района  </w:t>
      </w:r>
      <w:r w:rsidR="00CA6811" w:rsidRPr="00350D85">
        <w:rPr>
          <w:rFonts w:eastAsiaTheme="minorHAnsi"/>
          <w:sz w:val="28"/>
          <w:szCs w:val="28"/>
          <w:lang w:eastAsia="en-US"/>
        </w:rPr>
        <w:t>Чекмагушевский</w:t>
      </w:r>
      <w:r w:rsidRPr="00350D85">
        <w:rPr>
          <w:rFonts w:eastAsiaTheme="minorHAnsi"/>
          <w:sz w:val="28"/>
          <w:szCs w:val="28"/>
          <w:lang w:eastAsia="en-US"/>
        </w:rPr>
        <w:t xml:space="preserve"> район Республики Башкортостан»</w:t>
      </w:r>
    </w:p>
    <w:p w:rsidR="004521AB" w:rsidRPr="004521AB" w:rsidRDefault="004521AB" w:rsidP="004521AB">
      <w:pPr>
        <w:ind w:firstLine="709"/>
        <w:rPr>
          <w:rFonts w:eastAsiaTheme="minorHAnsi"/>
          <w:sz w:val="28"/>
          <w:szCs w:val="28"/>
          <w:lang w:eastAsia="en-US"/>
        </w:rPr>
      </w:pPr>
    </w:p>
    <w:p w:rsid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В целях единства бюджетной политики в соответствии со статьями 19, 20, 21, 23 Бюджетного    кодекса    Российской    Федерации   (Собрание законодательства Российской Федерации, 1998, № 31, ст. 3823), статьей 35 Закона   Республики   Башкортостан    от   15   июля   2005   года   №   205-з «О бюджетном процессе Республик</w:t>
      </w:r>
      <w:r w:rsidR="00CA6811">
        <w:rPr>
          <w:rFonts w:eastAsiaTheme="minorHAnsi"/>
          <w:sz w:val="28"/>
          <w:szCs w:val="28"/>
          <w:lang w:eastAsia="en-US"/>
        </w:rPr>
        <w:t>и</w:t>
      </w:r>
      <w:r w:rsidRPr="004521AB">
        <w:rPr>
          <w:rFonts w:eastAsiaTheme="minorHAnsi"/>
          <w:sz w:val="28"/>
          <w:szCs w:val="28"/>
          <w:lang w:eastAsia="en-US"/>
        </w:rPr>
        <w:t xml:space="preserve"> Башкортостан» и руководствуясь Уставом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4521AB">
      <w:pPr>
        <w:ind w:firstLine="709"/>
        <w:jc w:val="both"/>
        <w:rPr>
          <w:rFonts w:eastAsiaTheme="minorHAnsi"/>
          <w:sz w:val="28"/>
          <w:szCs w:val="28"/>
          <w:lang w:eastAsia="en-US"/>
        </w:rPr>
      </w:pPr>
    </w:p>
    <w:p w:rsidR="004521AB" w:rsidRDefault="004521AB" w:rsidP="004521AB">
      <w:pPr>
        <w:jc w:val="center"/>
        <w:rPr>
          <w:rFonts w:eastAsiaTheme="minorHAnsi"/>
          <w:b/>
          <w:sz w:val="28"/>
          <w:szCs w:val="28"/>
          <w:lang w:eastAsia="en-US"/>
        </w:rPr>
      </w:pPr>
      <w:r w:rsidRPr="004521AB">
        <w:rPr>
          <w:rFonts w:eastAsiaTheme="minorHAnsi"/>
          <w:b/>
          <w:sz w:val="28"/>
          <w:szCs w:val="28"/>
          <w:lang w:eastAsia="en-US"/>
        </w:rPr>
        <w:t>П о с т а н о в л я ю:</w:t>
      </w:r>
    </w:p>
    <w:p w:rsidR="004521AB" w:rsidRPr="004521AB" w:rsidRDefault="004521AB" w:rsidP="004521AB">
      <w:pPr>
        <w:jc w:val="center"/>
        <w:rPr>
          <w:rFonts w:eastAsiaTheme="minorHAnsi"/>
          <w:b/>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1.</w:t>
      </w:r>
      <w:r w:rsidRPr="004521AB">
        <w:rPr>
          <w:rFonts w:eastAsiaTheme="minorHAnsi"/>
          <w:sz w:val="28"/>
          <w:szCs w:val="28"/>
          <w:lang w:eastAsia="en-US"/>
        </w:rPr>
        <w:tab/>
        <w:t xml:space="preserve">Утвердить прилагаемый «Порядок применения бюджетной классификации Российской Федерации в части, относящейся к бюджету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(далее — Порядок).</w:t>
      </w:r>
    </w:p>
    <w:p w:rsidR="004521AB" w:rsidRPr="004521AB" w:rsidRDefault="004521AB" w:rsidP="004521AB">
      <w:pPr>
        <w:widowControl w:val="0"/>
        <w:autoSpaceDE w:val="0"/>
        <w:autoSpaceDN w:val="0"/>
        <w:adjustRightInd w:val="0"/>
        <w:ind w:firstLine="709"/>
        <w:jc w:val="both"/>
        <w:rPr>
          <w:sz w:val="28"/>
          <w:szCs w:val="28"/>
        </w:rPr>
      </w:pPr>
      <w:r w:rsidRPr="004521AB">
        <w:rPr>
          <w:rFonts w:eastAsiaTheme="minorHAnsi"/>
          <w:sz w:val="28"/>
          <w:szCs w:val="28"/>
          <w:shd w:val="clear" w:color="auto" w:fill="FFFFFF"/>
          <w:lang w:eastAsia="en-US"/>
        </w:rPr>
        <w:t>2.</w:t>
      </w:r>
      <w:r w:rsidRPr="004521AB">
        <w:rPr>
          <w:sz w:val="28"/>
          <w:szCs w:val="28"/>
        </w:rPr>
        <w:t xml:space="preserve"> Настоящее постановление подлежит обнародованию на информационном стенде в здании администрации  сельского поселения </w:t>
      </w:r>
      <w:r w:rsidR="00B62B04">
        <w:rPr>
          <w:sz w:val="28"/>
          <w:szCs w:val="28"/>
        </w:rPr>
        <w:t>Рапатовский</w:t>
      </w:r>
      <w:r w:rsidRPr="004521AB">
        <w:rPr>
          <w:sz w:val="28"/>
          <w:szCs w:val="28"/>
        </w:rPr>
        <w:t xml:space="preserve"> сельсовет и размещению на официальном сайт</w:t>
      </w:r>
      <w:r>
        <w:rPr>
          <w:sz w:val="28"/>
          <w:szCs w:val="28"/>
        </w:rPr>
        <w:t xml:space="preserve">е </w:t>
      </w:r>
      <w:r w:rsidR="00CA6811">
        <w:rPr>
          <w:sz w:val="28"/>
          <w:szCs w:val="28"/>
        </w:rPr>
        <w:t>.</w:t>
      </w:r>
    </w:p>
    <w:p w:rsidR="004521AB" w:rsidRPr="004521AB" w:rsidRDefault="004521AB" w:rsidP="004521AB">
      <w:pPr>
        <w:widowControl w:val="0"/>
        <w:autoSpaceDE w:val="0"/>
        <w:autoSpaceDN w:val="0"/>
        <w:adjustRightInd w:val="0"/>
        <w:ind w:firstLine="709"/>
        <w:jc w:val="both"/>
        <w:rPr>
          <w:sz w:val="28"/>
          <w:szCs w:val="28"/>
        </w:rPr>
      </w:pPr>
      <w:r w:rsidRPr="004521AB">
        <w:rPr>
          <w:sz w:val="28"/>
          <w:szCs w:val="28"/>
        </w:rPr>
        <w:t>3. Контроль за исполнением настоящего постановления оставляю за собой.</w:t>
      </w:r>
    </w:p>
    <w:p w:rsidR="004521AB" w:rsidRPr="004521AB" w:rsidRDefault="004521AB" w:rsidP="004521AB">
      <w:pPr>
        <w:widowControl w:val="0"/>
        <w:autoSpaceDE w:val="0"/>
        <w:autoSpaceDN w:val="0"/>
        <w:adjustRightInd w:val="0"/>
        <w:ind w:firstLine="709"/>
        <w:jc w:val="both"/>
        <w:rPr>
          <w:sz w:val="28"/>
          <w:szCs w:val="28"/>
        </w:rPr>
      </w:pPr>
    </w:p>
    <w:p w:rsidR="004521AB" w:rsidRDefault="004521AB" w:rsidP="004521AB">
      <w:pPr>
        <w:widowControl w:val="0"/>
        <w:autoSpaceDE w:val="0"/>
        <w:autoSpaceDN w:val="0"/>
        <w:adjustRightInd w:val="0"/>
        <w:ind w:firstLine="709"/>
        <w:jc w:val="both"/>
        <w:rPr>
          <w:sz w:val="28"/>
          <w:szCs w:val="28"/>
        </w:rPr>
      </w:pPr>
    </w:p>
    <w:p w:rsidR="004521AB" w:rsidRPr="004521AB" w:rsidRDefault="004521AB" w:rsidP="004521AB">
      <w:pPr>
        <w:widowControl w:val="0"/>
        <w:autoSpaceDE w:val="0"/>
        <w:autoSpaceDN w:val="0"/>
        <w:adjustRightInd w:val="0"/>
        <w:ind w:firstLine="709"/>
        <w:jc w:val="both"/>
        <w:rPr>
          <w:sz w:val="28"/>
          <w:szCs w:val="28"/>
        </w:rPr>
      </w:pPr>
    </w:p>
    <w:p w:rsidR="004521AB" w:rsidRDefault="002F34CA" w:rsidP="004521AB">
      <w:pPr>
        <w:widowControl w:val="0"/>
        <w:autoSpaceDE w:val="0"/>
        <w:autoSpaceDN w:val="0"/>
        <w:adjustRightInd w:val="0"/>
        <w:jc w:val="both"/>
        <w:rPr>
          <w:sz w:val="28"/>
          <w:szCs w:val="28"/>
        </w:rPr>
      </w:pPr>
      <w:r>
        <w:rPr>
          <w:sz w:val="28"/>
          <w:szCs w:val="28"/>
        </w:rPr>
        <w:t xml:space="preserve"> </w:t>
      </w:r>
    </w:p>
    <w:p w:rsidR="002F34CA" w:rsidRDefault="00B62B04" w:rsidP="004521AB">
      <w:pPr>
        <w:widowControl w:val="0"/>
        <w:autoSpaceDE w:val="0"/>
        <w:autoSpaceDN w:val="0"/>
        <w:adjustRightInd w:val="0"/>
        <w:jc w:val="both"/>
        <w:rPr>
          <w:sz w:val="28"/>
          <w:szCs w:val="28"/>
        </w:rPr>
      </w:pPr>
      <w:r>
        <w:rPr>
          <w:sz w:val="28"/>
          <w:szCs w:val="28"/>
        </w:rPr>
        <w:t>Глава</w:t>
      </w:r>
      <w:r w:rsidR="002F34CA">
        <w:rPr>
          <w:sz w:val="28"/>
          <w:szCs w:val="28"/>
        </w:rPr>
        <w:t xml:space="preserve"> сельского поселения                           </w:t>
      </w:r>
      <w:r>
        <w:rPr>
          <w:sz w:val="28"/>
          <w:szCs w:val="28"/>
        </w:rPr>
        <w:t xml:space="preserve">                 Р.Р.Латыпов</w:t>
      </w:r>
    </w:p>
    <w:p w:rsidR="004521AB" w:rsidRDefault="004521AB" w:rsidP="004521AB">
      <w:pPr>
        <w:widowControl w:val="0"/>
        <w:autoSpaceDE w:val="0"/>
        <w:autoSpaceDN w:val="0"/>
        <w:adjustRightInd w:val="0"/>
        <w:jc w:val="both"/>
        <w:rPr>
          <w:sz w:val="28"/>
          <w:szCs w:val="28"/>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2F34CA" w:rsidRDefault="002F34CA"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4521AB" w:rsidRDefault="004521AB" w:rsidP="004521AB">
      <w:pPr>
        <w:rPr>
          <w:rFonts w:eastAsiaTheme="minorEastAsia"/>
          <w:noProof/>
        </w:rPr>
      </w:pPr>
    </w:p>
    <w:p w:rsidR="004521AB" w:rsidRPr="004521AB" w:rsidRDefault="00CA6811" w:rsidP="004521AB">
      <w:pPr>
        <w:rPr>
          <w:rFonts w:eastAsiaTheme="minorEastAsia"/>
        </w:rPr>
      </w:pPr>
      <w:r>
        <w:rPr>
          <w:rFonts w:eastAsiaTheme="minorEastAsia"/>
          <w:noProof/>
        </w:rPr>
        <w:lastRenderedPageBreak/>
        <w:t xml:space="preserve">                                                                                              </w:t>
      </w:r>
      <w:r w:rsidR="004521AB" w:rsidRPr="004521AB">
        <w:rPr>
          <w:rFonts w:eastAsiaTheme="minorEastAsia"/>
          <w:noProof/>
        </w:rPr>
        <w:t>П</w:t>
      </w:r>
      <w:r w:rsidR="004521AB" w:rsidRPr="004521AB">
        <w:rPr>
          <w:rFonts w:eastAsiaTheme="minorEastAsia"/>
        </w:rPr>
        <w:t xml:space="preserve">риложение </w:t>
      </w:r>
    </w:p>
    <w:p w:rsidR="004521AB" w:rsidRPr="004521AB" w:rsidRDefault="004521AB" w:rsidP="004521AB">
      <w:pPr>
        <w:rPr>
          <w:rFonts w:eastAsiaTheme="minorEastAsia"/>
        </w:rPr>
      </w:pPr>
      <w:r w:rsidRPr="004521AB">
        <w:rPr>
          <w:rFonts w:eastAsiaTheme="minorEastAsia"/>
        </w:rPr>
        <w:t xml:space="preserve">                                                                                              к постановлению</w:t>
      </w:r>
    </w:p>
    <w:p w:rsidR="004521AB" w:rsidRDefault="00350D85" w:rsidP="004521AB">
      <w:pPr>
        <w:widowControl w:val="0"/>
        <w:autoSpaceDE w:val="0"/>
        <w:autoSpaceDN w:val="0"/>
        <w:ind w:left="5664"/>
      </w:pPr>
      <w:r>
        <w:t xml:space="preserve">администрации </w:t>
      </w:r>
      <w:r w:rsidR="004521AB" w:rsidRPr="004521AB">
        <w:t xml:space="preserve">сельского поселения      </w:t>
      </w:r>
    </w:p>
    <w:p w:rsidR="004521AB" w:rsidRPr="004521AB" w:rsidRDefault="00853F68" w:rsidP="004521AB">
      <w:pPr>
        <w:widowControl w:val="0"/>
        <w:autoSpaceDE w:val="0"/>
        <w:autoSpaceDN w:val="0"/>
        <w:ind w:left="5664"/>
      </w:pPr>
      <w:sdt>
        <w:sdtPr>
          <w:rPr>
            <w:rFonts w:cs="Calibri"/>
          </w:rPr>
          <w:alias w:val="Наименование СС"/>
          <w:tag w:val="Наименование СС"/>
          <w:id w:val="1933981778"/>
          <w:placeholder>
            <w:docPart w:val="2FC46E939CC4443DBFF05929950D7275"/>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B62B04">
            <w:rPr>
              <w:rFonts w:cs="Calibri"/>
            </w:rPr>
            <w:t>Рапатовский</w:t>
          </w:r>
        </w:sdtContent>
      </w:sdt>
      <w:r w:rsidR="004521AB" w:rsidRPr="004521AB">
        <w:t xml:space="preserve"> сельсовет муниципального района </w:t>
      </w:r>
      <w:r w:rsidR="00CA6811">
        <w:t>Чекмагушевский</w:t>
      </w:r>
      <w:r w:rsidR="004521AB" w:rsidRPr="004521AB">
        <w:t xml:space="preserve"> район Республики Башкортостан</w:t>
      </w:r>
    </w:p>
    <w:p w:rsidR="004521AB" w:rsidRPr="004521AB" w:rsidRDefault="00350D85" w:rsidP="004521AB">
      <w:pPr>
        <w:widowControl w:val="0"/>
        <w:autoSpaceDE w:val="0"/>
        <w:autoSpaceDN w:val="0"/>
        <w:ind w:left="5664"/>
      </w:pPr>
      <w:r>
        <w:t>от  09</w:t>
      </w:r>
      <w:r w:rsidR="004521AB" w:rsidRPr="004521AB">
        <w:t xml:space="preserve"> </w:t>
      </w:r>
      <w:r>
        <w:t>декабря</w:t>
      </w:r>
      <w:r w:rsidR="004521AB" w:rsidRPr="004521AB">
        <w:t xml:space="preserve">  2020  г. № </w:t>
      </w:r>
      <w:r>
        <w:t>37/1</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ПОРЯДОК</w:t>
      </w:r>
    </w:p>
    <w:p w:rsidR="004521AB" w:rsidRP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применения бюджетной классификации Российской Федерации</w:t>
      </w:r>
    </w:p>
    <w:p w:rsid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 xml:space="preserve">в части, относящейся к бюджету  сельского поселения </w:t>
      </w:r>
    </w:p>
    <w:p w:rsidR="004521AB" w:rsidRPr="004521AB" w:rsidRDefault="00B62B04" w:rsidP="004521AB">
      <w:pPr>
        <w:ind w:firstLine="709"/>
        <w:jc w:val="center"/>
        <w:rPr>
          <w:rFonts w:eastAsiaTheme="minorHAnsi"/>
          <w:b/>
          <w:sz w:val="28"/>
          <w:szCs w:val="28"/>
          <w:lang w:eastAsia="en-US"/>
        </w:rPr>
      </w:pPr>
      <w:r>
        <w:rPr>
          <w:rFonts w:eastAsiaTheme="minorHAnsi"/>
          <w:b/>
          <w:sz w:val="28"/>
          <w:szCs w:val="28"/>
          <w:lang w:eastAsia="en-US"/>
        </w:rPr>
        <w:t>Рапатовский</w:t>
      </w:r>
      <w:r w:rsidR="004521AB" w:rsidRPr="004521AB">
        <w:rPr>
          <w:rFonts w:eastAsiaTheme="minorHAnsi"/>
          <w:b/>
          <w:sz w:val="28"/>
          <w:szCs w:val="28"/>
          <w:lang w:eastAsia="en-US"/>
        </w:rPr>
        <w:t xml:space="preserve"> сельсовет</w:t>
      </w:r>
      <w:r w:rsidR="00DA1CF8" w:rsidRPr="00DA1CF8">
        <w:rPr>
          <w:rFonts w:eastAsiaTheme="minorHAnsi"/>
          <w:b/>
          <w:sz w:val="28"/>
          <w:szCs w:val="28"/>
          <w:lang w:eastAsia="en-US"/>
        </w:rPr>
        <w:t xml:space="preserve"> </w:t>
      </w:r>
      <w:r w:rsidR="004521AB" w:rsidRPr="004521AB">
        <w:rPr>
          <w:rFonts w:eastAsiaTheme="minorHAnsi"/>
          <w:b/>
          <w:sz w:val="28"/>
          <w:szCs w:val="28"/>
          <w:lang w:eastAsia="en-US"/>
        </w:rPr>
        <w:t xml:space="preserve">муниципального района </w:t>
      </w:r>
      <w:r w:rsidR="00CA6811">
        <w:rPr>
          <w:rFonts w:eastAsiaTheme="minorHAnsi"/>
          <w:b/>
          <w:sz w:val="28"/>
          <w:szCs w:val="28"/>
          <w:lang w:eastAsia="en-US"/>
        </w:rPr>
        <w:t>Чекмагушевский</w:t>
      </w:r>
      <w:r w:rsidR="004521AB" w:rsidRPr="004521AB">
        <w:rPr>
          <w:rFonts w:eastAsiaTheme="minorHAnsi"/>
          <w:b/>
          <w:sz w:val="28"/>
          <w:szCs w:val="28"/>
          <w:lang w:eastAsia="en-US"/>
        </w:rPr>
        <w:t xml:space="preserve"> район Республики Башкортостан</w:t>
      </w:r>
    </w:p>
    <w:p w:rsidR="004521AB" w:rsidRPr="004521AB" w:rsidRDefault="004521AB" w:rsidP="004521AB">
      <w:pPr>
        <w:ind w:firstLine="709"/>
        <w:jc w:val="cente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5E5BEB" w:rsidRDefault="004521AB" w:rsidP="004521AB">
      <w:pPr>
        <w:jc w:val="center"/>
        <w:rPr>
          <w:rFonts w:eastAsiaTheme="minorHAnsi"/>
          <w:b/>
          <w:sz w:val="28"/>
          <w:szCs w:val="28"/>
          <w:lang w:eastAsia="en-US"/>
        </w:rPr>
      </w:pPr>
      <w:r w:rsidRPr="005E5BEB">
        <w:rPr>
          <w:rFonts w:eastAsiaTheme="minorHAnsi"/>
          <w:b/>
          <w:sz w:val="28"/>
          <w:szCs w:val="28"/>
          <w:lang w:eastAsia="en-US"/>
        </w:rPr>
        <w:t>1.</w:t>
      </w:r>
      <w:r w:rsidRPr="005E5BEB">
        <w:rPr>
          <w:rFonts w:eastAsiaTheme="minorHAnsi"/>
          <w:b/>
          <w:sz w:val="28"/>
          <w:szCs w:val="28"/>
          <w:lang w:eastAsia="en-US"/>
        </w:rPr>
        <w:tab/>
        <w:t>Общие положения</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всеми участниками бюджетного процесса в сельском  поселении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Республике Башкортостан.</w:t>
      </w:r>
    </w:p>
    <w:p w:rsidR="004521AB" w:rsidRPr="004521AB" w:rsidRDefault="004521AB" w:rsidP="004521AB">
      <w:pPr>
        <w:ind w:firstLine="709"/>
        <w:jc w:val="both"/>
        <w:rPr>
          <w:rFonts w:eastAsiaTheme="minorHAnsi"/>
          <w:sz w:val="28"/>
          <w:szCs w:val="28"/>
          <w:lang w:eastAsia="en-US"/>
        </w:rPr>
      </w:pPr>
    </w:p>
    <w:p w:rsidR="004521AB" w:rsidRPr="004521AB" w:rsidRDefault="004521AB" w:rsidP="004521AB">
      <w:pPr>
        <w:ind w:firstLine="709"/>
        <w:rPr>
          <w:rFonts w:eastAsiaTheme="minorHAnsi"/>
          <w:sz w:val="28"/>
          <w:szCs w:val="28"/>
          <w:lang w:eastAsia="en-US"/>
        </w:rPr>
      </w:pPr>
    </w:p>
    <w:p w:rsidR="004521AB" w:rsidRPr="005E5BEB" w:rsidRDefault="004521AB" w:rsidP="004521AB">
      <w:pPr>
        <w:jc w:val="center"/>
        <w:rPr>
          <w:rFonts w:eastAsiaTheme="minorHAnsi"/>
          <w:b/>
          <w:sz w:val="28"/>
          <w:szCs w:val="28"/>
          <w:lang w:eastAsia="en-US"/>
        </w:rPr>
      </w:pPr>
      <w:r w:rsidRPr="005E5BEB">
        <w:rPr>
          <w:rFonts w:eastAsiaTheme="minorHAnsi"/>
          <w:b/>
          <w:sz w:val="28"/>
          <w:szCs w:val="28"/>
          <w:lang w:eastAsia="en-US"/>
        </w:rPr>
        <w:t>2.</w:t>
      </w:r>
      <w:r w:rsidRPr="005E5BEB">
        <w:rPr>
          <w:rFonts w:eastAsiaTheme="minorHAnsi"/>
          <w:b/>
          <w:sz w:val="28"/>
          <w:szCs w:val="28"/>
          <w:lang w:eastAsia="en-US"/>
        </w:rPr>
        <w:tab/>
        <w:t>Целевые статьи расходов</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 xml:space="preserve">Целевые статьи расходов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(далее – целевые статьи расходов бюджета) обеспечивают привязку бюджетных ассигнований к муниципальным программам, их подпрограммам, муниципальным целевым 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w:t>
      </w: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Структура кода целевой статьи расходов бюджета состоит из десяти разрядов и включает следующие составные части (таблица 1):</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код программного (непрог</w:t>
      </w:r>
      <w:r w:rsidR="009A25FD">
        <w:rPr>
          <w:rFonts w:eastAsiaTheme="minorHAnsi"/>
          <w:sz w:val="28"/>
          <w:szCs w:val="28"/>
          <w:lang w:eastAsia="en-US"/>
        </w:rPr>
        <w:t xml:space="preserve">раммного) направления расходов </w:t>
      </w:r>
      <w:r w:rsidRPr="004521AB">
        <w:rPr>
          <w:rFonts w:eastAsiaTheme="minorHAnsi"/>
          <w:sz w:val="28"/>
          <w:szCs w:val="28"/>
          <w:lang w:eastAsia="en-US"/>
        </w:rPr>
        <w:t>(8-9 разряды кода классификации расходов) – предназначен для кодирования бюджетных ассигнований по муниципальным программам и непрограммным направлениям деятельности;</w:t>
      </w: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код основного мероприятия (11-12 разряды кода классификации расходов) – предназначен для кодирования бюджетных ассигнований по основным </w:t>
      </w:r>
      <w:r w:rsidRPr="004521AB">
        <w:rPr>
          <w:rFonts w:eastAsiaTheme="minorHAnsi"/>
          <w:sz w:val="28"/>
          <w:szCs w:val="28"/>
          <w:lang w:eastAsia="en-US"/>
        </w:rPr>
        <w:lastRenderedPageBreak/>
        <w:t>мероприятиям подпрограмм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код направления расходов (1</w:t>
      </w:r>
      <w:r>
        <w:rPr>
          <w:rFonts w:eastAsiaTheme="minorHAnsi"/>
          <w:sz w:val="28"/>
          <w:szCs w:val="28"/>
          <w:lang w:eastAsia="en-US"/>
        </w:rPr>
        <w:t xml:space="preserve">3-17 разряды кода классификации </w:t>
      </w:r>
      <w:r w:rsidRPr="004521AB">
        <w:rPr>
          <w:rFonts w:eastAsiaTheme="minorHAnsi"/>
          <w:sz w:val="28"/>
          <w:szCs w:val="28"/>
          <w:lang w:eastAsia="en-US"/>
        </w:rPr>
        <w:t>расходов) – предназначен для коди</w:t>
      </w:r>
      <w:r w:rsidR="009A25FD">
        <w:rPr>
          <w:rFonts w:eastAsiaTheme="minorHAnsi"/>
          <w:sz w:val="28"/>
          <w:szCs w:val="28"/>
          <w:lang w:eastAsia="en-US"/>
        </w:rPr>
        <w:t xml:space="preserve">рования бюджетных ассигнований </w:t>
      </w:r>
      <w:r w:rsidRPr="004521AB">
        <w:rPr>
          <w:rFonts w:eastAsiaTheme="minorHAnsi"/>
          <w:sz w:val="28"/>
          <w:szCs w:val="28"/>
          <w:lang w:eastAsia="en-US"/>
        </w:rPr>
        <w:t>по направлениям расходования средств, конкретизирующим (при необходимости) отдельные мероприятия.</w:t>
      </w:r>
    </w:p>
    <w:p w:rsidR="004521AB" w:rsidRPr="004521AB" w:rsidRDefault="004521AB" w:rsidP="004521AB">
      <w:pPr>
        <w:jc w:val="both"/>
      </w:pPr>
    </w:p>
    <w:p w:rsidR="004521AB" w:rsidRPr="004521AB" w:rsidRDefault="004521AB" w:rsidP="004521AB">
      <w:pPr>
        <w:tabs>
          <w:tab w:val="left" w:pos="0"/>
        </w:tabs>
        <w:jc w:val="both"/>
      </w:pPr>
      <w:r w:rsidRPr="004521AB">
        <w:rPr>
          <w:bCs/>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4"/>
        <w:gridCol w:w="1262"/>
        <w:gridCol w:w="1472"/>
        <w:gridCol w:w="977"/>
        <w:gridCol w:w="994"/>
        <w:gridCol w:w="644"/>
        <w:gridCol w:w="616"/>
        <w:gridCol w:w="630"/>
        <w:gridCol w:w="616"/>
        <w:gridCol w:w="560"/>
      </w:tblGrid>
      <w:tr w:rsidR="004521AB" w:rsidRPr="004521AB" w:rsidTr="004521AB">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jc w:val="both"/>
              <w:rPr>
                <w:bCs/>
                <w:lang w:eastAsia="en-US"/>
              </w:rPr>
            </w:pPr>
            <w:r w:rsidRPr="004521AB">
              <w:rPr>
                <w:bCs/>
                <w:lang w:eastAsia="en-US"/>
              </w:rPr>
              <w:t>Целевая статья</w:t>
            </w:r>
          </w:p>
        </w:tc>
      </w:tr>
      <w:tr w:rsidR="004521AB" w:rsidRPr="004521AB" w:rsidTr="004521AB">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jc w:val="both"/>
              <w:rPr>
                <w:lang w:eastAsia="en-US"/>
              </w:rPr>
            </w:pPr>
            <w:r w:rsidRPr="004521AB">
              <w:rPr>
                <w:lang w:eastAsia="en-US"/>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 xml:space="preserve">Направление </w:t>
            </w:r>
            <w:r w:rsidRPr="004521AB">
              <w:rPr>
                <w:rFonts w:eastAsia="Calibri"/>
                <w:lang w:eastAsia="en-US"/>
              </w:rPr>
              <w:br/>
              <w:t>расходов</w:t>
            </w:r>
          </w:p>
        </w:tc>
      </w:tr>
      <w:tr w:rsidR="004521AB" w:rsidRPr="004521AB" w:rsidTr="004521AB">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ind w:right="-34"/>
              <w:jc w:val="both"/>
              <w:rPr>
                <w:lang w:eastAsia="en-US"/>
              </w:rPr>
            </w:pPr>
            <w:r w:rsidRPr="004521AB">
              <w:rPr>
                <w:lang w:eastAsia="en-US"/>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jc w:val="both"/>
              <w:rPr>
                <w:rFonts w:eastAsia="Calibri"/>
                <w:lang w:eastAsia="en-US"/>
              </w:rPr>
            </w:pPr>
          </w:p>
        </w:tc>
      </w:tr>
      <w:tr w:rsidR="004521AB" w:rsidRPr="004521AB" w:rsidTr="004521AB">
        <w:trPr>
          <w:trHeight w:val="341"/>
        </w:trPr>
        <w:tc>
          <w:tcPr>
            <w:tcW w:w="1542"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8</w:t>
            </w:r>
          </w:p>
        </w:tc>
        <w:tc>
          <w:tcPr>
            <w:tcW w:w="1261"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9</w:t>
            </w:r>
          </w:p>
        </w:tc>
        <w:tc>
          <w:tcPr>
            <w:tcW w:w="1471"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10</w:t>
            </w:r>
          </w:p>
        </w:tc>
        <w:tc>
          <w:tcPr>
            <w:tcW w:w="976"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11</w:t>
            </w:r>
          </w:p>
        </w:tc>
        <w:tc>
          <w:tcPr>
            <w:tcW w:w="993"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12</w:t>
            </w:r>
          </w:p>
        </w:tc>
        <w:tc>
          <w:tcPr>
            <w:tcW w:w="644"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13</w:t>
            </w:r>
          </w:p>
        </w:tc>
        <w:tc>
          <w:tcPr>
            <w:tcW w:w="616"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14</w:t>
            </w:r>
          </w:p>
        </w:tc>
        <w:tc>
          <w:tcPr>
            <w:tcW w:w="630"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15</w:t>
            </w:r>
          </w:p>
        </w:tc>
        <w:tc>
          <w:tcPr>
            <w:tcW w:w="616" w:type="dxa"/>
            <w:tcBorders>
              <w:top w:val="nil"/>
              <w:left w:val="single" w:sz="4" w:space="0" w:color="auto"/>
              <w:bottom w:val="single" w:sz="4" w:space="0" w:color="auto"/>
              <w:right w:val="nil"/>
            </w:tcBorders>
            <w:vAlign w:val="center"/>
            <w:hideMark/>
          </w:tcPr>
          <w:p w:rsidR="004521AB" w:rsidRPr="004521AB" w:rsidRDefault="004521AB" w:rsidP="004521AB">
            <w:pPr>
              <w:spacing w:line="276" w:lineRule="auto"/>
              <w:jc w:val="both"/>
              <w:rPr>
                <w:lang w:eastAsia="en-US"/>
              </w:rPr>
            </w:pPr>
            <w:r w:rsidRPr="004521AB">
              <w:rPr>
                <w:lang w:eastAsia="en-US"/>
              </w:rPr>
              <w:t>16</w:t>
            </w:r>
          </w:p>
        </w:tc>
        <w:tc>
          <w:tcPr>
            <w:tcW w:w="560"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17</w:t>
            </w:r>
          </w:p>
        </w:tc>
      </w:tr>
    </w:tbl>
    <w:p w:rsidR="004521AB" w:rsidRPr="004521AB" w:rsidRDefault="004521AB" w:rsidP="004521AB">
      <w:pPr>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Целевым статьям бюджета муниципального района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Отражение расходов бюджета сельского поселения</w:t>
      </w:r>
      <w:r w:rsidR="00CA6811">
        <w:rPr>
          <w:rFonts w:eastAsiaTheme="minorHAnsi"/>
          <w:sz w:val="28"/>
          <w:szCs w:val="28"/>
          <w:lang w:eastAsia="en-US"/>
        </w:rPr>
        <w:t xml:space="preserve"> </w:t>
      </w:r>
      <w:r w:rsidR="00B62B04">
        <w:rPr>
          <w:rFonts w:eastAsiaTheme="minorHAnsi"/>
          <w:sz w:val="28"/>
          <w:szCs w:val="28"/>
          <w:lang w:eastAsia="en-US"/>
        </w:rPr>
        <w:t>Рапатовский</w:t>
      </w:r>
      <w:r w:rsidR="00CA6811">
        <w:rPr>
          <w:rFonts w:eastAsiaTheme="minorHAnsi"/>
          <w:sz w:val="28"/>
          <w:szCs w:val="28"/>
          <w:lang w:eastAsia="en-US"/>
        </w:rPr>
        <w:t xml:space="preserve"> сельсовет </w:t>
      </w:r>
      <w:r w:rsidRPr="004521AB">
        <w:rPr>
          <w:rFonts w:eastAsiaTheme="minorHAnsi"/>
          <w:sz w:val="28"/>
          <w:szCs w:val="28"/>
          <w:lang w:eastAsia="en-US"/>
        </w:rPr>
        <w:t xml:space="preserve">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Перечень главных распорядителей средств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установлен в приложении № 1 к Порядку.</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Правила применения целевых статей расходов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установлены в пункте 2 раздела II Порядка.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w:t>
      </w:r>
      <w:r w:rsidR="00B62B04">
        <w:rPr>
          <w:rFonts w:eastAsiaTheme="minorHAnsi"/>
          <w:sz w:val="28"/>
          <w:szCs w:val="28"/>
          <w:lang w:eastAsia="en-US"/>
        </w:rPr>
        <w:t>Рапатовский</w:t>
      </w:r>
      <w:r w:rsidR="00CA6811">
        <w:rPr>
          <w:rFonts w:eastAsiaTheme="minorHAnsi"/>
          <w:sz w:val="28"/>
          <w:szCs w:val="28"/>
          <w:lang w:eastAsia="en-US"/>
        </w:rPr>
        <w:t xml:space="preserve"> </w:t>
      </w:r>
      <w:r w:rsidRPr="004521AB">
        <w:rPr>
          <w:rFonts w:eastAsiaTheme="minorHAnsi"/>
          <w:sz w:val="28"/>
          <w:szCs w:val="28"/>
          <w:lang w:eastAsia="en-US"/>
        </w:rPr>
        <w:t xml:space="preserve">сельсовет </w:t>
      </w:r>
      <w:r w:rsidRPr="004521AB">
        <w:rPr>
          <w:rFonts w:eastAsiaTheme="minorHAnsi"/>
          <w:sz w:val="28"/>
          <w:szCs w:val="28"/>
          <w:lang w:eastAsia="en-US"/>
        </w:rPr>
        <w:lastRenderedPageBreak/>
        <w:t xml:space="preserve">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устанавливается в приложении № 2 к Порядку.</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2.Перечень и правила отнесения расходов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соответствующие направления расходов.</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2.1.Направления расходов, увязываемые с программными (непрограммными) статьями целевых статей расходов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4521AB">
      <w:pPr>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-02030 Глава сельского поселения (исполнительно-распорядительного органа муниципального образования).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обеспечение выполнения функций главы сельского поселения.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-02040 Аппараты органов государственной власти Республики Башкортостан.</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00CA6811">
        <w:rPr>
          <w:rFonts w:eastAsiaTheme="minorHAnsi"/>
          <w:sz w:val="28"/>
          <w:szCs w:val="28"/>
          <w:lang w:eastAsia="en-US"/>
        </w:rPr>
        <w:t xml:space="preserve"> </w:t>
      </w:r>
      <w:r w:rsidR="009A25FD">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обеспечение выполнения функций администрации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Совета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9A25FD">
      <w:pPr>
        <w:ind w:firstLine="709"/>
        <w:jc w:val="both"/>
        <w:rPr>
          <w:rFonts w:asciiTheme="minorHAnsi" w:eastAsiaTheme="minorHAnsi" w:hAnsiTheme="minorHAnsi" w:cstheme="minorBidi"/>
          <w:b/>
          <w:bCs/>
          <w:sz w:val="22"/>
          <w:szCs w:val="22"/>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-03150 Дорожное хозяйство.</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государственную поддержку дорожного хозяйства, </w:t>
      </w:r>
      <w:r w:rsidRPr="004521AB">
        <w:rPr>
          <w:rFonts w:eastAsiaTheme="minorHAnsi"/>
          <w:sz w:val="28"/>
          <w:szCs w:val="28"/>
          <w:lang w:eastAsia="en-US"/>
        </w:rPr>
        <w:lastRenderedPageBreak/>
        <w:t>в том числе в форме субсидий на дорожное хозяйство и отдельные мероприятия в области дорожного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-03330 Проведение работ по землеустройству.</w:t>
      </w:r>
    </w:p>
    <w:p w:rsidR="004521AB" w:rsidRPr="004521AB" w:rsidRDefault="004521AB" w:rsidP="009A25FD">
      <w:pPr>
        <w:ind w:firstLine="709"/>
        <w:jc w:val="both"/>
        <w:rPr>
          <w:rFonts w:eastAsiaTheme="minorHAnsi"/>
          <w:sz w:val="28"/>
          <w:szCs w:val="28"/>
          <w:lang w:eastAsia="en-US"/>
        </w:rPr>
      </w:pPr>
    </w:p>
    <w:p w:rsid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работ по землеустройству.</w:t>
      </w:r>
    </w:p>
    <w:p w:rsidR="009A25FD" w:rsidRPr="004521AB" w:rsidRDefault="009A25FD"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-03380 Мероприятия в области строительства, архитектуры и градостроительства.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009A25FD">
        <w:rPr>
          <w:rFonts w:eastAsiaTheme="minorHAnsi"/>
          <w:sz w:val="28"/>
          <w:szCs w:val="28"/>
          <w:lang w:eastAsia="en-US"/>
        </w:rPr>
        <w:t xml:space="preserve"> </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строительства, архитектуры и градостроительства.</w:t>
      </w:r>
    </w:p>
    <w:p w:rsidR="004521AB" w:rsidRPr="004521AB" w:rsidRDefault="004521AB" w:rsidP="009A25FD">
      <w:pPr>
        <w:ind w:firstLine="709"/>
        <w:jc w:val="both"/>
        <w:rPr>
          <w:rFonts w:eastAsiaTheme="minorHAnsi"/>
          <w:sz w:val="28"/>
          <w:szCs w:val="28"/>
          <w:lang w:eastAsia="en-US"/>
        </w:rPr>
      </w:pPr>
    </w:p>
    <w:p w:rsid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-03470 Закупка автотранспортных средств и коммунальной техники.</w:t>
      </w:r>
    </w:p>
    <w:p w:rsidR="009A25FD" w:rsidRPr="004521AB" w:rsidRDefault="009A25FD"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закупку автотранспортных средств и коммунальной техники.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-03530 Мероприятия в области жилищного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жилищного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-03560 Мероприятия в области коммунального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коммунального хозяйства по подготовке объектов жилищно- коммунального хозяйства к отопительному сезону.</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-03610 Уплата взносов на капитальный ремонт в отношении помещений, находящихся в государственной или муниципальной собственности.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уплату взносов на капитальный ремонт в отношении помещений, находящихся в муниципальной собственности.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lastRenderedPageBreak/>
        <w:t>-05870 Мероприятия в области социальной политики.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проведение благотворительных акций, праздничных и других мероприятий в области социальной политики;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государственную поддержку общественных  организаций, действующих в сфере социальной политики;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-09020 Оценка недвижимости, признание прав и регулирование отношений по государственной (муниципальной) собственности.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включая создание единой базы данных объектов недвижимости и земельных участков.</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-09040 Содержание и обслуживание муниципальной казны</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содержанию, распоряжению и страхованию объектов имущества, составляющих казну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направленные на сохранение имущества в надлежащем состоянии, а также расходы на их списание и утилизацию.</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-10470 Меры социальной поддержки и социальные выплаты отдельные категориям граждан, установленные решениями органов местного самоуправления.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-22080 Мероприятия по энергосбережению и повышению энергетической эффективности.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lastRenderedPageBreak/>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энергосбережению и повышению энергетической эффективности.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-24600 Мероприятия по профилактике правонарушений и борьбе с преступностью.</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профилактике правонарушений и борьбе с преступностью.</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-24700 Мероприятия по профилактике терроризма и экстремизма.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профилактике терроризма и экстремизма.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-41200 Мероприятия в области экологии и природопользования.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экологии и природопользования.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-43110 Учреждения в сфере молодежной политики</w:t>
      </w:r>
    </w:p>
    <w:p w:rsidR="004521AB" w:rsidRPr="004521AB" w:rsidRDefault="004521AB" w:rsidP="004521AB">
      <w:pPr>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-44090 Дворцы и дома культуры, другие учреждения культуры.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-45870 Организации, осуществляющие реализацию программ спортивной подготовки.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w:t>
      </w:r>
      <w:r w:rsidRPr="004521AB">
        <w:rPr>
          <w:rFonts w:eastAsiaTheme="minorHAnsi"/>
          <w:sz w:val="28"/>
          <w:szCs w:val="28"/>
          <w:lang w:eastAsia="en-US"/>
        </w:rPr>
        <w:lastRenderedPageBreak/>
        <w:t>Республики Башкортостан на финансовое обеспечение деятельности подведомственных учреждений,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-51180 Осуществление первичного воинского учета на территориях, где отсутствуют военные комиссариаты,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-64450 Публикация муниципальных правовых актов и иной официальной информации.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данному направлению расх</w:t>
      </w:r>
      <w:r w:rsidR="005E5BEB">
        <w:rPr>
          <w:rFonts w:eastAsiaTheme="minorHAnsi"/>
          <w:sz w:val="28"/>
          <w:szCs w:val="28"/>
          <w:lang w:eastAsia="en-US"/>
        </w:rPr>
        <w:t xml:space="preserve">одов отражаются расходы бюджета </w:t>
      </w:r>
      <w:r w:rsidRPr="004521AB">
        <w:rPr>
          <w:rFonts w:eastAsiaTheme="minorHAnsi"/>
          <w:sz w:val="28"/>
          <w:szCs w:val="28"/>
          <w:lang w:eastAsia="en-US"/>
        </w:rPr>
        <w:t xml:space="preserve">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связанные с публикацией муниципальных правовых актов и иной официальной информации.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-72470 Субсидии на софинансирование проектов развития общественной инфраструктуры, основанных на местных инициативах.</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S247l «Реализация проектов развития общественной инфраструктуры, основанных на местных инициативах, за счет средств местных бюджетов»;</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4521AB" w:rsidRPr="004521AB" w:rsidRDefault="004521AB" w:rsidP="005E5BEB">
      <w:pPr>
        <w:ind w:firstLine="709"/>
        <w:jc w:val="both"/>
        <w:rPr>
          <w:rFonts w:eastAsiaTheme="minorHAnsi"/>
          <w:sz w:val="28"/>
          <w:szCs w:val="28"/>
          <w:lang w:eastAsia="en-US"/>
        </w:rPr>
      </w:pP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-72480 Субсидии на реализацию проектов по благоустройству дворовых территорий, основанных на местных инициативах</w:t>
      </w:r>
    </w:p>
    <w:p w:rsidR="005E5BEB" w:rsidRPr="004521AB" w:rsidRDefault="005E5BE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S2481 «Реализация проектов по благоустройству дворовых территорий, основанных на местных инициативах, за счет средств местных бюджетов»;</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S2482 «Реализация проектов по благоустройству дворовых территорий, основанных на местных инициативах, за счет средств, поступивших от физических лиц».</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-72500 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поддержку государственных 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-74000 Иные безвозмездные и безвозвратные перечисления.</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предоставление иных безвозмездных и безвозвратных перечислений бюджетам муниципальных образований.</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 xml:space="preserve">По данному направлению расходов отражаются расходы бюджета сельского поселения </w:t>
      </w:r>
      <w:r w:rsidR="00B62B04">
        <w:rPr>
          <w:rFonts w:eastAsiaTheme="minorHAnsi"/>
          <w:sz w:val="28"/>
          <w:szCs w:val="28"/>
          <w:lang w:eastAsia="en-US"/>
        </w:rPr>
        <w:t>Рапатовский</w:t>
      </w:r>
      <w:r w:rsidR="00350D85">
        <w:rPr>
          <w:rFonts w:eastAsiaTheme="minorHAnsi"/>
          <w:sz w:val="28"/>
          <w:szCs w:val="28"/>
          <w:lang w:eastAsia="en-US"/>
        </w:rPr>
        <w:t xml:space="preserve"> </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4521AB" w:rsidRPr="004521AB" w:rsidRDefault="004521AB" w:rsidP="005E5BEB">
      <w:pPr>
        <w:ind w:firstLine="709"/>
        <w:jc w:val="both"/>
        <w:rPr>
          <w:rFonts w:eastAsiaTheme="minorHAnsi"/>
          <w:sz w:val="28"/>
          <w:szCs w:val="28"/>
          <w:lang w:eastAsia="en-US"/>
        </w:rPr>
      </w:pPr>
    </w:p>
    <w:p w:rsidR="004521AB" w:rsidRPr="005E5BEB" w:rsidRDefault="004521AB" w:rsidP="005E5BEB">
      <w:pPr>
        <w:jc w:val="center"/>
        <w:rPr>
          <w:rFonts w:eastAsiaTheme="minorHAnsi"/>
          <w:b/>
          <w:sz w:val="28"/>
          <w:szCs w:val="28"/>
          <w:lang w:eastAsia="en-US"/>
        </w:rPr>
      </w:pPr>
      <w:r w:rsidRPr="005E5BEB">
        <w:rPr>
          <w:rFonts w:eastAsiaTheme="minorHAnsi"/>
          <w:b/>
          <w:sz w:val="28"/>
          <w:szCs w:val="28"/>
          <w:lang w:eastAsia="en-US"/>
        </w:rPr>
        <w:t>II.</w:t>
      </w:r>
      <w:r w:rsidRPr="005E5BEB">
        <w:rPr>
          <w:rFonts w:eastAsiaTheme="minorHAnsi"/>
          <w:b/>
          <w:sz w:val="28"/>
          <w:szCs w:val="28"/>
          <w:lang w:eastAsia="en-US"/>
        </w:rPr>
        <w:tab/>
        <w:t xml:space="preserve">Установление, детализация и определение порядка применения классификации источников финансирования дефицита бюджета сельского поселения </w:t>
      </w:r>
      <w:r w:rsidR="00B62B04">
        <w:rPr>
          <w:rFonts w:eastAsiaTheme="minorHAnsi"/>
          <w:b/>
          <w:sz w:val="28"/>
          <w:szCs w:val="28"/>
          <w:lang w:eastAsia="en-US"/>
        </w:rPr>
        <w:t>Рапатовский</w:t>
      </w:r>
      <w:r w:rsidRPr="005E5BEB">
        <w:rPr>
          <w:rFonts w:eastAsiaTheme="minorHAnsi"/>
          <w:b/>
          <w:sz w:val="28"/>
          <w:szCs w:val="28"/>
          <w:lang w:eastAsia="en-US"/>
        </w:rPr>
        <w:t xml:space="preserve">  сельсовет муниципального района  </w:t>
      </w:r>
      <w:r w:rsidR="00CA6811">
        <w:rPr>
          <w:rFonts w:eastAsiaTheme="minorHAnsi"/>
          <w:b/>
          <w:sz w:val="28"/>
          <w:szCs w:val="28"/>
          <w:lang w:eastAsia="en-US"/>
        </w:rPr>
        <w:t>Чекмагушевский</w:t>
      </w:r>
      <w:r w:rsidRPr="005E5BEB">
        <w:rPr>
          <w:rFonts w:eastAsiaTheme="minorHAnsi"/>
          <w:b/>
          <w:sz w:val="28"/>
          <w:szCs w:val="28"/>
          <w:lang w:eastAsia="en-US"/>
        </w:rPr>
        <w:t xml:space="preserve">  район Республики Башкортостан.</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4521AB" w:rsidRPr="004521AB" w:rsidRDefault="004521AB" w:rsidP="005E5BEB">
      <w:pPr>
        <w:ind w:firstLine="709"/>
        <w:jc w:val="both"/>
        <w:rPr>
          <w:rFonts w:eastAsiaTheme="minorHAnsi"/>
          <w:sz w:val="28"/>
          <w:szCs w:val="28"/>
          <w:lang w:eastAsia="en-US"/>
        </w:rPr>
      </w:pPr>
    </w:p>
    <w:p w:rsidR="004521AB" w:rsidRPr="005E5BEB" w:rsidRDefault="004521AB" w:rsidP="005E5BEB">
      <w:pPr>
        <w:ind w:firstLine="709"/>
        <w:jc w:val="center"/>
        <w:rPr>
          <w:rFonts w:eastAsiaTheme="minorHAnsi"/>
          <w:b/>
          <w:sz w:val="28"/>
          <w:szCs w:val="28"/>
          <w:lang w:eastAsia="en-US"/>
        </w:rPr>
      </w:pPr>
      <w:r w:rsidRPr="005E5BEB">
        <w:rPr>
          <w:rFonts w:eastAsiaTheme="minorHAnsi"/>
          <w:b/>
          <w:sz w:val="28"/>
          <w:szCs w:val="28"/>
          <w:lang w:eastAsia="en-US"/>
        </w:rPr>
        <w:t>III.</w:t>
      </w:r>
      <w:r w:rsidRPr="005E5BEB">
        <w:rPr>
          <w:rFonts w:eastAsiaTheme="minorHAnsi"/>
          <w:b/>
          <w:sz w:val="28"/>
          <w:szCs w:val="28"/>
          <w:lang w:eastAsia="en-US"/>
        </w:rPr>
        <w:tab/>
        <w:t xml:space="preserve">Перечень и 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B62B04">
        <w:rPr>
          <w:rFonts w:eastAsiaTheme="minorHAnsi"/>
          <w:b/>
          <w:sz w:val="28"/>
          <w:szCs w:val="28"/>
          <w:lang w:eastAsia="en-US"/>
        </w:rPr>
        <w:t>Рапатовский</w:t>
      </w:r>
      <w:r w:rsidRPr="005E5BEB">
        <w:rPr>
          <w:rFonts w:eastAsiaTheme="minorHAnsi"/>
          <w:b/>
          <w:sz w:val="28"/>
          <w:szCs w:val="28"/>
          <w:lang w:eastAsia="en-US"/>
        </w:rPr>
        <w:t xml:space="preserve"> сельсовет муниципального района </w:t>
      </w:r>
      <w:r w:rsidR="00CA6811">
        <w:rPr>
          <w:rFonts w:eastAsiaTheme="minorHAnsi"/>
          <w:b/>
          <w:sz w:val="28"/>
          <w:szCs w:val="28"/>
          <w:lang w:eastAsia="en-US"/>
        </w:rPr>
        <w:t>Чекмагушевский</w:t>
      </w:r>
      <w:r w:rsidRPr="005E5BEB">
        <w:rPr>
          <w:rFonts w:eastAsiaTheme="minorHAnsi"/>
          <w:b/>
          <w:sz w:val="28"/>
          <w:szCs w:val="28"/>
          <w:lang w:eastAsia="en-US"/>
        </w:rPr>
        <w:t xml:space="preserve"> район Республики Башкортостан.</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4.1.</w:t>
      </w:r>
      <w:r w:rsidRPr="004521AB">
        <w:rPr>
          <w:rFonts w:eastAsiaTheme="minorHAnsi"/>
          <w:sz w:val="28"/>
          <w:szCs w:val="28"/>
          <w:lang w:eastAsia="en-US"/>
        </w:rPr>
        <w:tab/>
        <w:t>Перечень кодов статей, подстатей расходов операций сектора государственного управления с детализацией установлен в Приложении № 5 к Порядку.</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4.2.</w:t>
      </w:r>
      <w:r w:rsidRPr="004521AB">
        <w:rPr>
          <w:rFonts w:eastAsiaTheme="minorHAnsi"/>
          <w:sz w:val="28"/>
          <w:szCs w:val="28"/>
          <w:lang w:eastAsia="en-US"/>
        </w:rPr>
        <w:tab/>
        <w:t xml:space="preserve">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B62B04">
        <w:rPr>
          <w:rFonts w:eastAsiaTheme="minorHAnsi"/>
          <w:sz w:val="28"/>
          <w:szCs w:val="28"/>
          <w:lang w:eastAsia="en-US"/>
        </w:rPr>
        <w:t>Рапатовский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212 «Прочие выплаты» детализирована элементами:</w:t>
      </w:r>
    </w:p>
    <w:p w:rsidR="001F29E3" w:rsidRPr="004521AB" w:rsidRDefault="001F29E3"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-212.3 «Другие выплаты»;</w:t>
      </w:r>
    </w:p>
    <w:p w:rsidR="004521AB" w:rsidRPr="004521AB" w:rsidRDefault="004521AB" w:rsidP="00AB4A9D">
      <w:pPr>
        <w:ind w:firstLine="709"/>
        <w:jc w:val="both"/>
        <w:rPr>
          <w:rFonts w:eastAsiaTheme="minorHAnsi"/>
          <w:sz w:val="28"/>
          <w:szCs w:val="28"/>
          <w:lang w:eastAsia="en-US"/>
        </w:rPr>
      </w:pPr>
      <w:bookmarkStart w:id="0" w:name="_GoBack"/>
      <w:bookmarkEnd w:id="0"/>
      <w:r w:rsidRPr="004521AB">
        <w:rPr>
          <w:rFonts w:eastAsiaTheme="minorHAnsi"/>
          <w:sz w:val="28"/>
          <w:szCs w:val="28"/>
          <w:lang w:eastAsia="en-US"/>
        </w:rPr>
        <w:t>212.3 «Другие выплаты».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подстатье 212.</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223 «Коммунальные услуги» детализирована элементами: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-223.1 «Оплата услуг отопления (тэц)»;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-223.2 «Оплата услуг печного отопления»;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-223.3 «Оплата услуг горячего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-223.4 «Оплата услуг холодного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-223.5 «Оплата потребления газа»;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-223.6 «Оплата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-223.7 «Оплата услуг канализации, ассенизации, водоотведения»;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-223.8 «Другие расходы по оплате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 «Оплата энергосервисных договоров (контрактов)».</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223.1 «Оплата услуг отопления (тэц)», 223.3 «Оплата услуг горячего водоснабжения», 223.4 «Оплата услуг холодного водоснабжения», 223.5 «Оплата потребления газа», 223.6 «Оплата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данные  элементы  относятся   расходы   по   оплате   договоров  на приобретение соответствующим коммунальных услуг для муниципальных нужд, включая их транспортировку по тепловодогазораспределительным и электрические сетям.</w:t>
      </w:r>
    </w:p>
    <w:p w:rsidR="001F29E3" w:rsidRDefault="001F29E3" w:rsidP="001F29E3">
      <w:pPr>
        <w:ind w:firstLine="709"/>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223.2 «Оплата услуг печного отопления»</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оплате договоров гражданско-правового характера, заключенных с кочегарами и сезонными истопниками.</w:t>
      </w:r>
    </w:p>
    <w:p w:rsidR="001F29E3" w:rsidRPr="004521AB" w:rsidRDefault="001F29E3"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223.7«Оплата услуг канализации, ассенизации, водоотведения»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4521AB" w:rsidRPr="004521AB" w:rsidRDefault="004521AB" w:rsidP="005E5BEB">
      <w:pPr>
        <w:ind w:firstLine="709"/>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223.8Другие расходы по оплате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 На данный элемент относятся расходы: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 качества питьевой воды, выдано заключение о признании воды несоответствующей санитарным нормам;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оплате договоров на вывоз жидких бытовых отходов при отсутствии централизованной системы канализации;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арендатора по возмещению арендодателю стоимости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коммунальные расходы;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center"/>
        <w:rPr>
          <w:rFonts w:eastAsiaTheme="minorHAnsi"/>
          <w:sz w:val="28"/>
          <w:szCs w:val="28"/>
          <w:lang w:eastAsia="en-US"/>
        </w:rPr>
      </w:pPr>
      <w:r w:rsidRPr="004521AB">
        <w:rPr>
          <w:rFonts w:eastAsiaTheme="minorHAnsi"/>
          <w:sz w:val="28"/>
          <w:szCs w:val="28"/>
          <w:lang w:eastAsia="en-US"/>
        </w:rPr>
        <w:t>223.9 «Оплата энергосервисных договоров (контрактов)»</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 «Оплата</w:t>
      </w:r>
      <w:r w:rsidRPr="004521AB">
        <w:rPr>
          <w:rFonts w:eastAsiaTheme="minorHAnsi"/>
          <w:sz w:val="28"/>
          <w:szCs w:val="28"/>
          <w:lang w:eastAsia="en-US"/>
        </w:rPr>
        <w:tab/>
        <w:t>энергосервисных</w:t>
      </w:r>
      <w:r w:rsidRPr="004521AB">
        <w:rPr>
          <w:rFonts w:eastAsiaTheme="minorHAnsi"/>
          <w:sz w:val="28"/>
          <w:szCs w:val="28"/>
          <w:lang w:eastAsia="en-US"/>
        </w:rPr>
        <w:tab/>
        <w:t>договоров</w:t>
      </w:r>
      <w:r w:rsidRPr="004521AB">
        <w:rPr>
          <w:rFonts w:eastAsiaTheme="minorHAnsi"/>
          <w:sz w:val="28"/>
          <w:szCs w:val="28"/>
          <w:lang w:eastAsia="en-US"/>
        </w:rPr>
        <w:tab/>
        <w:t>(контрактов)» детализирована элементами: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-223.9.1 «Расходы на оплату энергосервисных договоров (контрактов) за счет экономии расходов на оплату услуг отопления (тэц)»;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-223.9.2 «Расходы на оплату энергосервисных договоров (контрактов) за счет экономии расходов на оплату услуг печного отопления»;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-223.9.3 «Расходы на оплату энергосервисных договоров (контрактов) за счет экономии расходов на оплату услуг горячего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-223.9.4 «Расходы на оплату энергосервисных договоров (контрактов) за счет экономии расходов на оплату услуг холодного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-223.9.5 «Расходы на оплату энергосервисных договоров (контрактов) за счет экономии расходов на оплату потребления газа»;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-223.9.6 «Расходы на оплату энергосервисных договоров (контрактов) за счет экономии расходов на оплату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оплату:</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энергосервисных договоров (контрактов) за счет экономии расходов на оплату услуг отопления (тэц),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224 «Арендная плата за пользование имуществом»</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w:t>
      </w:r>
      <w:r w:rsidRPr="004521AB">
        <w:rPr>
          <w:rFonts w:eastAsiaTheme="minorHAnsi"/>
          <w:sz w:val="28"/>
          <w:szCs w:val="28"/>
          <w:lang w:eastAsia="en-US"/>
        </w:rPr>
        <w:tab/>
        <w:t>22</w:t>
      </w:r>
      <w:r w:rsidR="001F29E3">
        <w:rPr>
          <w:rFonts w:eastAsiaTheme="minorHAnsi"/>
          <w:sz w:val="28"/>
          <w:szCs w:val="28"/>
          <w:lang w:eastAsia="en-US"/>
        </w:rPr>
        <w:t>5 «Работы,</w:t>
      </w:r>
      <w:r w:rsidR="001F29E3">
        <w:rPr>
          <w:rFonts w:eastAsiaTheme="minorHAnsi"/>
          <w:sz w:val="28"/>
          <w:szCs w:val="28"/>
          <w:lang w:eastAsia="en-US"/>
        </w:rPr>
        <w:tab/>
        <w:t>услуги</w:t>
      </w:r>
      <w:r w:rsidR="001F29E3">
        <w:rPr>
          <w:rFonts w:eastAsiaTheme="minorHAnsi"/>
          <w:sz w:val="28"/>
          <w:szCs w:val="28"/>
          <w:lang w:eastAsia="en-US"/>
        </w:rPr>
        <w:tab/>
        <w:t>по</w:t>
      </w:r>
      <w:r w:rsidR="001F29E3">
        <w:rPr>
          <w:rFonts w:eastAsiaTheme="minorHAnsi"/>
          <w:sz w:val="28"/>
          <w:szCs w:val="28"/>
          <w:lang w:eastAsia="en-US"/>
        </w:rPr>
        <w:tab/>
        <w:t xml:space="preserve">содержанию </w:t>
      </w:r>
      <w:r w:rsidRPr="004521AB">
        <w:rPr>
          <w:rFonts w:eastAsiaTheme="minorHAnsi"/>
          <w:sz w:val="28"/>
          <w:szCs w:val="28"/>
          <w:lang w:eastAsia="en-US"/>
        </w:rPr>
        <w:t>имущества» детализирована элементами: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-225.1 «Содержание нефинансовых активов в чистоте»;</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-225.2 «Текущий ремонт (ремонт)»;</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-225.3 «Капитальный ремонт»;</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-225.4 «Противопожарные мероприятия,</w:t>
      </w:r>
      <w:r w:rsidRPr="004521AB">
        <w:rPr>
          <w:rFonts w:eastAsiaTheme="minorHAnsi"/>
          <w:sz w:val="28"/>
          <w:szCs w:val="28"/>
          <w:lang w:eastAsia="en-US"/>
        </w:rPr>
        <w:tab/>
        <w:t>связанные</w:t>
      </w:r>
      <w:r w:rsidRPr="004521AB">
        <w:rPr>
          <w:rFonts w:eastAsiaTheme="minorHAnsi"/>
          <w:sz w:val="28"/>
          <w:szCs w:val="28"/>
          <w:lang w:eastAsia="en-US"/>
        </w:rPr>
        <w:tab/>
        <w:t>с</w:t>
      </w:r>
      <w:r w:rsidRPr="004521AB">
        <w:rPr>
          <w:rFonts w:eastAsiaTheme="minorHAnsi"/>
          <w:sz w:val="28"/>
          <w:szCs w:val="28"/>
          <w:lang w:eastAsia="en-US"/>
        </w:rPr>
        <w:tab/>
        <w:t>содержанием имущества»;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-225.5 «Пусконаладочные работы»;</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-225.6 «Другие р</w:t>
      </w:r>
      <w:r w:rsidR="001F29E3">
        <w:rPr>
          <w:rFonts w:eastAsiaTheme="minorHAnsi"/>
          <w:sz w:val="28"/>
          <w:szCs w:val="28"/>
          <w:lang w:eastAsia="en-US"/>
        </w:rPr>
        <w:t>асходы по содержанию имущества».</w:t>
      </w:r>
    </w:p>
    <w:p w:rsidR="001F29E3" w:rsidRPr="004521AB" w:rsidRDefault="001F29E3"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225.1 «Содержание нефинансовых активов в чистоте».</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На данный элемент относятся расходы по уборке снега, мусора, вывозу снега, мусора, твердых бытовых и промышленных отходов (в том числе, медицинских и радиационно-опасных), включая расходы на оплату 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санитарно-гигиеническому обслуживанию, </w:t>
      </w:r>
      <w:r w:rsidRPr="004521AB">
        <w:rPr>
          <w:rFonts w:eastAsiaTheme="minorHAnsi"/>
          <w:sz w:val="28"/>
          <w:szCs w:val="28"/>
          <w:lang w:eastAsia="en-US"/>
        </w:rPr>
        <w:lastRenderedPageBreak/>
        <w:t>мойке и чистке (химчистке) имущества (транспорта, помещений, окон и так далее), натирке полов, прачечные услуги.</w:t>
      </w:r>
    </w:p>
    <w:p w:rsidR="004521AB" w:rsidRPr="004521AB" w:rsidRDefault="004521AB" w:rsidP="004521AB">
      <w:pPr>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225.2 «Текущий ремонт (ремонт)».</w:t>
      </w:r>
    </w:p>
    <w:p w:rsidR="004521AB" w:rsidRPr="004521AB" w:rsidRDefault="004521AB" w:rsidP="004521AB">
      <w:pPr>
        <w:jc w:val="center"/>
        <w:rPr>
          <w:rFonts w:eastAsiaTheme="minorHAnsi"/>
          <w:sz w:val="28"/>
          <w:szCs w:val="28"/>
          <w:lang w:eastAsia="en-US"/>
        </w:rPr>
      </w:pP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текущему ремонту.</w:t>
      </w:r>
    </w:p>
    <w:p w:rsidR="004521AB" w:rsidRPr="004521AB" w:rsidRDefault="004521AB" w:rsidP="004521AB">
      <w:pPr>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225.3 «Капитальный ремонт».</w:t>
      </w:r>
    </w:p>
    <w:p w:rsidR="004521AB" w:rsidRPr="004521AB" w:rsidRDefault="004521AB" w:rsidP="004521AB">
      <w:pPr>
        <w:jc w:val="center"/>
        <w:rPr>
          <w:rFonts w:eastAsiaTheme="minorHAnsi"/>
          <w:sz w:val="28"/>
          <w:szCs w:val="28"/>
          <w:lang w:eastAsia="en-US"/>
        </w:rPr>
      </w:pP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капитальному ремонту.</w:t>
      </w:r>
    </w:p>
    <w:p w:rsidR="004521AB" w:rsidRPr="004521AB" w:rsidRDefault="004521AB" w:rsidP="004521AB">
      <w:pPr>
        <w:jc w:val="both"/>
        <w:rPr>
          <w:rFonts w:eastAsiaTheme="minorHAnsi"/>
          <w:sz w:val="28"/>
          <w:szCs w:val="28"/>
          <w:lang w:eastAsia="en-US"/>
        </w:rPr>
      </w:pPr>
    </w:p>
    <w:p w:rsid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225.4 «Противопожарные мероп</w:t>
      </w:r>
      <w:r w:rsidR="001F29E3">
        <w:rPr>
          <w:rFonts w:eastAsiaTheme="minorHAnsi"/>
          <w:sz w:val="28"/>
          <w:szCs w:val="28"/>
          <w:lang w:eastAsia="en-US"/>
        </w:rPr>
        <w:t xml:space="preserve">риятия, связанные с содержанием </w:t>
      </w:r>
      <w:r w:rsidRPr="004521AB">
        <w:rPr>
          <w:rFonts w:eastAsiaTheme="minorHAnsi"/>
          <w:sz w:val="28"/>
          <w:szCs w:val="28"/>
          <w:lang w:eastAsia="en-US"/>
        </w:rPr>
        <w:t>имущества»</w:t>
      </w:r>
    </w:p>
    <w:p w:rsidR="001F29E3" w:rsidRPr="004521AB" w:rsidRDefault="001F29E3" w:rsidP="001F29E3">
      <w:pPr>
        <w:ind w:firstLine="709"/>
        <w:jc w:val="both"/>
        <w:rPr>
          <w:rFonts w:eastAsiaTheme="minorHAnsi"/>
          <w:sz w:val="28"/>
          <w:szCs w:val="28"/>
          <w:lang w:eastAsia="en-US"/>
        </w:rPr>
      </w:pP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огнезащитной обработке имущества, зарядке огнетушителей, установке противопожарных дверей (замене дверей на противопожарные); измерению сопротивления изоляции электропроводки, испытанию устройств защитного заземления, проведению испытаний пожарных кранов.</w:t>
      </w:r>
    </w:p>
    <w:p w:rsidR="004521AB" w:rsidRPr="004521AB" w:rsidRDefault="004521AB" w:rsidP="004521AB">
      <w:pPr>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225.5 «Пусконаладочные работы»</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4521AB" w:rsidRPr="004521AB" w:rsidRDefault="004521AB" w:rsidP="001F29E3">
      <w:pPr>
        <w:ind w:firstLine="709"/>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225.6 «Другие расходы по содержанию имущества»</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по замазке, оклейке окон;</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w:t>
      </w:r>
      <w:r w:rsidRPr="004521AB">
        <w:rPr>
          <w:rFonts w:eastAsiaTheme="minorHAnsi"/>
          <w:sz w:val="28"/>
          <w:szCs w:val="28"/>
          <w:lang w:eastAsia="en-US"/>
        </w:rPr>
        <w:tab/>
        <w:t>услуги</w:t>
      </w:r>
      <w:r w:rsidRPr="004521AB">
        <w:rPr>
          <w:rFonts w:eastAsiaTheme="minorHAnsi"/>
          <w:sz w:val="28"/>
          <w:szCs w:val="28"/>
          <w:lang w:eastAsia="en-US"/>
        </w:rPr>
        <w:tab/>
        <w:t>по</w:t>
      </w:r>
      <w:r w:rsidRPr="004521AB">
        <w:rPr>
          <w:rFonts w:eastAsiaTheme="minorHAnsi"/>
          <w:sz w:val="28"/>
          <w:szCs w:val="28"/>
          <w:lang w:eastAsia="en-US"/>
        </w:rPr>
        <w:tab/>
        <w:t>организации</w:t>
      </w:r>
      <w:r w:rsidRPr="004521AB">
        <w:rPr>
          <w:rFonts w:eastAsiaTheme="minorHAnsi"/>
          <w:sz w:val="28"/>
          <w:szCs w:val="28"/>
          <w:lang w:eastAsia="en-US"/>
        </w:rPr>
        <w:tab/>
        <w:t>питания</w:t>
      </w:r>
      <w:r w:rsidRPr="004521AB">
        <w:rPr>
          <w:rFonts w:eastAsiaTheme="minorHAnsi"/>
          <w:sz w:val="28"/>
          <w:szCs w:val="28"/>
          <w:lang w:eastAsia="en-US"/>
        </w:rPr>
        <w:tab/>
        <w:t>животных,</w:t>
      </w:r>
      <w:r w:rsidRPr="004521AB">
        <w:rPr>
          <w:rFonts w:eastAsiaTheme="minorHAnsi"/>
          <w:sz w:val="28"/>
          <w:szCs w:val="28"/>
          <w:lang w:eastAsia="en-US"/>
        </w:rPr>
        <w:tab/>
        <w:t>находящихся в оперативном управлении, а также их ветеринарное обслуживание;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энергетическое обследование;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lastRenderedPageBreak/>
        <w:t>на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заправку картриджей;</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реставрация музейных предметов и музейных коллекций, включенных в состав музейных фондов;</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проведение    работ    по    реставрации     нефинансовых     активов,  за исключением работ, носящих характер реконструкции, модернизации, дооборудования;</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4521AB">
      <w:pPr>
        <w:rPr>
          <w:rFonts w:eastAsiaTheme="minorHAnsi"/>
          <w:sz w:val="28"/>
          <w:szCs w:val="28"/>
          <w:lang w:eastAsia="en-US"/>
        </w:rPr>
      </w:pPr>
    </w:p>
    <w:p w:rsidR="004521AB" w:rsidRPr="004521AB" w:rsidRDefault="004521AB" w:rsidP="004521AB">
      <w:pPr>
        <w:jc w:val="center"/>
        <w:rPr>
          <w:rFonts w:eastAsiaTheme="minorHAnsi"/>
          <w:sz w:val="28"/>
          <w:szCs w:val="28"/>
          <w:lang w:eastAsia="en-US"/>
        </w:rPr>
      </w:pPr>
      <w:r w:rsidRPr="004521AB">
        <w:rPr>
          <w:rFonts w:eastAsiaTheme="minorHAnsi"/>
          <w:sz w:val="28"/>
          <w:szCs w:val="28"/>
          <w:lang w:eastAsia="en-US"/>
        </w:rPr>
        <w:t>Подстатья 226 «Прочие работы, услуги» детализирована элементами: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-226.1 «Научно-исследовательские, опытно-конструкторские работы, услуги по типовому проектированию»;</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-226.3 «Проектные и изыскательные работы»;</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-226.5 «Услуги по охране (в том числе вневедомственной и пожарной)»;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-226.7 «Услуги в области информационных технологий»;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-226.8 «Типографские работы, услуги»;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-226.9 «Медицинские услуги и санитарно-эпидемиологические работы и услуги (не связанные с содержанием имущества)»;</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-226.10 «Иные работы и услуги»;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-227 «Услуги по страхованию»;</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-228 «Услуги, работы для целей капитальных вложений».</w:t>
      </w:r>
    </w:p>
    <w:p w:rsidR="004521AB" w:rsidRPr="004521AB" w:rsidRDefault="004521AB" w:rsidP="004521AB">
      <w:pP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226.1 «Научно-исследовательские, опытно-конструкторские работы, услуги по типовому проектированию».</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на научно-исследовательские, опытно-конструкторские, опытно-технологические, геолого-разведочные работы, услуги по проведению инженерного и технического обследования конструкций, услуги по типовому проектированию.</w:t>
      </w:r>
    </w:p>
    <w:p w:rsidR="004521AB" w:rsidRPr="004521AB" w:rsidRDefault="004521AB" w:rsidP="001F29E3">
      <w:pPr>
        <w:ind w:firstLine="709"/>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226.2</w:t>
      </w:r>
      <w:r w:rsidRPr="004521AB">
        <w:rPr>
          <w:rFonts w:eastAsiaTheme="minorHAnsi"/>
          <w:sz w:val="28"/>
          <w:szCs w:val="28"/>
          <w:lang w:eastAsia="en-US"/>
        </w:rPr>
        <w:tab/>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lastRenderedPageBreak/>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межевание границ земельных участков;</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проведение архитектурно-археологических обмеров;</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разработку генеральных планов, совмещенных с проектом планировки территории;</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4521AB" w:rsidRPr="004521AB" w:rsidRDefault="004521AB" w:rsidP="004521AB">
      <w:pP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226.3 «Проектные и изыскательские работы»</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на  проведение  проектных и изыскательских работ в целях разработки проектной и сметной документации для строительства, реконструкции и ремонта объектов нефинансовых активов.</w:t>
      </w:r>
    </w:p>
    <w:p w:rsidR="004521AB" w:rsidRPr="004521AB" w:rsidRDefault="004521AB" w:rsidP="001F29E3">
      <w:pPr>
        <w:ind w:firstLine="709"/>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226.5 «Услуги по охране (в том числе вневедомственной и пожарной)»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4521AB" w:rsidRPr="004521AB" w:rsidRDefault="004521AB" w:rsidP="001F29E3">
      <w:pPr>
        <w:ind w:firstLine="709"/>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226.7 «Услуги в области информационных технологий»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 xml:space="preserve"> На данный элемент относятся расходы на:</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приобретение неисключительных (пользовательских), лицензионных прав на программное обеспечение;</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приобретение и обновление справочно-информационных баз данных; обеспечение безопасности информации и режимно-секретных</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мероприятий,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периодическую проверку (в том числе аттестацию) объекта информатизации (APM)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226.8 «Типографские работы, услуги»</w:t>
      </w:r>
    </w:p>
    <w:p w:rsidR="004521AB" w:rsidRPr="004521AB" w:rsidRDefault="004521AB" w:rsidP="009A7182">
      <w:pPr>
        <w:ind w:firstLine="709"/>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переплетные работы, ксерокопирование.</w:t>
      </w:r>
    </w:p>
    <w:p w:rsidR="004521AB" w:rsidRPr="004521AB" w:rsidRDefault="004521AB" w:rsidP="009A7182">
      <w:pPr>
        <w:ind w:firstLine="709"/>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226.9 «Медицинские услуги и санитарно-эпидемиологические работы и услуги (не связанные с содержанием имущества)»</w:t>
      </w:r>
    </w:p>
    <w:p w:rsidR="004521AB" w:rsidRPr="004521AB" w:rsidRDefault="004521AB" w:rsidP="009A7182">
      <w:pPr>
        <w:ind w:firstLine="709"/>
        <w:jc w:val="center"/>
        <w:rPr>
          <w:rFonts w:eastAsiaTheme="minorHAnsi"/>
          <w:sz w:val="28"/>
          <w:szCs w:val="28"/>
          <w:lang w:eastAsia="en-US"/>
        </w:rPr>
      </w:pP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по:</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оплате медицинских услуг, не связанных с содержанием имущества, в том числе проведение медицинских анализов;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платным услугам, оказываемым центрами государственного санитарно- эпидемиологического надзора.</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226.10 «Иные работы и услуги»</w:t>
      </w:r>
    </w:p>
    <w:p w:rsidR="004521AB" w:rsidRPr="004521AB" w:rsidRDefault="004521AB" w:rsidP="009A7182">
      <w:pPr>
        <w:ind w:firstLine="709"/>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(изготовление) бланков строгой отчетности; проведение государственной экспертизы проектной документации;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разработке  технических   условий  присоединения к сетям инженерно-технического обеспечения, увеличения потребляемой мощности;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демонтажных работ  (снос строений,  перенос  коммуникаций и тому подобное), в случае если данные работы не предусмотрены договорами (государственными контрактами) на строительство, реконструкцию, техническое перевооружение, дооборудование, ремонт объектов;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предоставлению выписок из государственных реестров; инкассаторские услуги;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подписку</w:t>
      </w:r>
      <w:r w:rsidRPr="004521AB">
        <w:rPr>
          <w:rFonts w:eastAsiaTheme="minorHAnsi"/>
          <w:sz w:val="28"/>
          <w:szCs w:val="28"/>
          <w:lang w:eastAsia="en-US"/>
        </w:rPr>
        <w:tab/>
        <w:t>на</w:t>
      </w:r>
      <w:r w:rsidRPr="004521AB">
        <w:rPr>
          <w:rFonts w:eastAsiaTheme="minorHAnsi"/>
          <w:sz w:val="28"/>
          <w:szCs w:val="28"/>
          <w:lang w:eastAsia="en-US"/>
        </w:rPr>
        <w:tab/>
        <w:t>периодические</w:t>
      </w:r>
      <w:r w:rsidRPr="004521AB">
        <w:rPr>
          <w:rFonts w:eastAsiaTheme="minorHAnsi"/>
          <w:sz w:val="28"/>
          <w:szCs w:val="28"/>
          <w:lang w:eastAsia="en-US"/>
        </w:rPr>
        <w:tab/>
        <w:t>и</w:t>
      </w:r>
      <w:r w:rsidRPr="004521AB">
        <w:rPr>
          <w:rFonts w:eastAsiaTheme="minorHAnsi"/>
          <w:sz w:val="28"/>
          <w:szCs w:val="28"/>
          <w:lang w:eastAsia="en-US"/>
        </w:rPr>
        <w:tab/>
        <w:t>справочные</w:t>
      </w:r>
      <w:r w:rsidRPr="004521AB">
        <w:rPr>
          <w:rFonts w:eastAsiaTheme="minorHAnsi"/>
          <w:sz w:val="28"/>
          <w:szCs w:val="28"/>
          <w:lang w:eastAsia="en-US"/>
        </w:rPr>
        <w:tab/>
        <w:t>издания,</w:t>
      </w:r>
      <w:r w:rsidRPr="004521AB">
        <w:rPr>
          <w:rFonts w:eastAsiaTheme="minorHAnsi"/>
          <w:sz w:val="28"/>
          <w:szCs w:val="28"/>
          <w:lang w:eastAsia="en-US"/>
        </w:rPr>
        <w:tab/>
        <w:t>в  том</w:t>
      </w:r>
      <w:r w:rsidRPr="004521AB">
        <w:rPr>
          <w:rFonts w:eastAsiaTheme="minorHAnsi"/>
          <w:sz w:val="28"/>
          <w:szCs w:val="28"/>
          <w:lang w:eastAsia="en-US"/>
        </w:rPr>
        <w:tab/>
        <w:t>числе для читальных залов библиотек, с учетом доставки подписных изданий,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если она предусмотрена в договоре подписки;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размещение объявлений в средствах массовой информации;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курьерской доставке; услуги по рекламе;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демеркуризации;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агентов   по    операциям    с    государственными   активами и обязательствами;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организации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  направления  работников (сотрудников) в служебные командировки;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предоставлению мест для стоянки служебного транспорта, за исключением услуг по договору аренды мест стоянки;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проведение инвентаризации и паспортизации зданий, сооружений,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других основных средств;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погрузке, разгрузке, укладке, складированию нефинансовых активов;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распиловке, колке и укладке дров;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утилизации, захоронению отходов;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нотариальных   услуг   (внимание   нотариального    тарифа за совершение нотариальных действий),  за  исключением  случаев,  когда за совершение нотариальных действий предусмотрено внимание государственной пошлины);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 разгрузочные работы;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обучению на курсах повышения квалификации,  подготовки  и переподготовки специалистов;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оказываемые в рамках договора комиссии; плату за пользование платной автомобильной дорогой;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изготовлению объектов нефинансовых активов из материала заказчика;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присоединению к сетям инженерно-технического обеспечения, по увеличению потребляемой мощности;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юридических и адвокатских услуг; оплату иных медицинских услуг;</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представительские расходы, прием и обслуживание делегаций.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приему и обслуживанию делегаций (представительские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Выплата денежных компенсаций, надбавок, иных выплат 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оплату труда учащихся школ в трудовых отрядах; выплату суточных, а также денежных средств на питание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различные рода мероприятия (соревнования, олимпиады, учебную практику и иные мероприятия).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 не отнесенные на элементы 226.1 -226.9.</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227. «Услуги по страхованию»</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страхование имущества, гражданской ответственности и здоровья.</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Подстатья 251 «Перечисления другим бюджетам бюджетной системы Российской Федерации» детализирована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-251.1 «Перечисления другим бюджетам бюджетной системы Российской Федерации (для исключения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-251.3 «Перечисления другим бюджетам бюджетной системы Российской Федерации (не исключаемые из внутренних оборотов)».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251.1 «Перечисления другим бюджетам бюджетной системы Российской Федерации (для исключения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предоставление межбюджетных трансфертов бюджетам муниципальных образований Республики Башкортостан.</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251.3 «Перечисления другим бюджетам бюджетной системы Российской Федерации (не исключаемые из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предоставление межбюджетных  трансфертов  другим   бюджетам   бюджетной   системы, не участвующие в консолидации.</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-260 «Социальное обеспечение».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-270 «Расходы по операциям с активами».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-290 «Прочие расходы» детализирована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(включаемые в состав расходов), государственных пошлин и сборов, разного рода платежей в бюджеты всех уровней»;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убытков и вреда, судебных издержек»;</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-296 «Иные выплаты текущего характера физическим лицам»;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-297 «Иные выплаты текущего характера организациям»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-296 «Выплата денежных компенсаций, надбавок, иных выплат»;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-296 «Иные расходы, относящиеся к прочим».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(включаемых в состав расходов), государственных пошлин и сборов, разного рода платежей в бюджеты всех уровней»</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-291 «Уплата налогов (включаемых в состав расходов), государственных пошлин и сборов, разного рода платежей в бюджете всех уровней» детализирован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-291 «Уплата налогов, входящих в группу налога на имущество»;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иных налогов»;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-292 «Уплата  штрафов, пеней за несвоевременную  уплату  налогов и сборов, экономические санкции»;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-293 «Штрафы за нарушение законодательства о закупках и нарушениях условий контракта»;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-295 «Другие экономические санкции».</w:t>
      </w:r>
    </w:p>
    <w:p w:rsidR="009A7182" w:rsidRDefault="009A7182" w:rsidP="004521AB">
      <w:pPr>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входящих в группу налога на имущество».</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w:t>
      </w:r>
      <w:r w:rsidRPr="004521AB">
        <w:rPr>
          <w:rFonts w:eastAsiaTheme="minorHAnsi"/>
          <w:sz w:val="28"/>
          <w:szCs w:val="28"/>
          <w:lang w:eastAsia="en-US"/>
        </w:rPr>
        <w:tab/>
        <w:t>данный</w:t>
      </w:r>
      <w:r w:rsidRPr="004521AB">
        <w:rPr>
          <w:rFonts w:eastAsiaTheme="minorHAnsi"/>
          <w:sz w:val="28"/>
          <w:szCs w:val="28"/>
          <w:lang w:eastAsia="en-US"/>
        </w:rPr>
        <w:tab/>
        <w:t>элем</w:t>
      </w:r>
      <w:r w:rsidR="009A7182">
        <w:rPr>
          <w:rFonts w:eastAsiaTheme="minorHAnsi"/>
          <w:sz w:val="28"/>
          <w:szCs w:val="28"/>
          <w:lang w:eastAsia="en-US"/>
        </w:rPr>
        <w:t>ент</w:t>
      </w:r>
      <w:r w:rsidR="009A7182">
        <w:rPr>
          <w:rFonts w:eastAsiaTheme="minorHAnsi"/>
          <w:sz w:val="28"/>
          <w:szCs w:val="28"/>
          <w:lang w:eastAsia="en-US"/>
        </w:rPr>
        <w:tab/>
        <w:t>относятся</w:t>
      </w:r>
      <w:r w:rsidR="009A7182">
        <w:rPr>
          <w:rFonts w:eastAsiaTheme="minorHAnsi"/>
          <w:sz w:val="28"/>
          <w:szCs w:val="28"/>
          <w:lang w:eastAsia="en-US"/>
        </w:rPr>
        <w:tab/>
        <w:t>расходы</w:t>
      </w:r>
      <w:r w:rsidR="009A7182">
        <w:rPr>
          <w:rFonts w:eastAsiaTheme="minorHAnsi"/>
          <w:sz w:val="28"/>
          <w:szCs w:val="28"/>
          <w:lang w:eastAsia="en-US"/>
        </w:rPr>
        <w:tab/>
        <w:t>на</w:t>
      </w:r>
      <w:r w:rsidR="009A7182">
        <w:rPr>
          <w:rFonts w:eastAsiaTheme="minorHAnsi"/>
          <w:sz w:val="28"/>
          <w:szCs w:val="28"/>
          <w:lang w:eastAsia="en-US"/>
        </w:rPr>
        <w:tab/>
        <w:t xml:space="preserve">уплату </w:t>
      </w:r>
      <w:r w:rsidRPr="004521AB">
        <w:rPr>
          <w:rFonts w:eastAsiaTheme="minorHAnsi"/>
          <w:sz w:val="28"/>
          <w:szCs w:val="28"/>
          <w:lang w:eastAsia="en-US"/>
        </w:rPr>
        <w:t>налогов на имущество:</w:t>
      </w:r>
    </w:p>
    <w:p w:rsidR="009A7182"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налога на имущество;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транспортного налога;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земельного налога, в том числе в период строительства объекта.</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иных налогов»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уплату других налогов: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налога  на добавленную</w:t>
      </w:r>
      <w:r w:rsidRPr="004521AB">
        <w:rPr>
          <w:rFonts w:eastAsiaTheme="minorHAnsi"/>
          <w:sz w:val="28"/>
          <w:szCs w:val="28"/>
          <w:lang w:eastAsia="en-US"/>
        </w:rPr>
        <w:tab/>
        <w:t>стоимость и налога на прибыль (в части обязательств государственных казенных учреждений);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платы за загрязнение окружающей среды;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государственных пошлин и сборов в установленных законодательством случаях.</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292 «Уплата штрафов, пеней за несвоевременную уплату налогов и сборов, экономические санкции»</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уплату  штрафов,  пеней за    несвоевременную    уплату    налогов    и    сборов,    оплата    санкций за несвоевременную оплату поставки товаров, работ, услуг, других экономических санкций, за исключением штрафов за несвоевременное погашение бюджетных  кредитов;  погашение  задолженности  по налогам, в том числе организацией-правопреемником.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294 «Штрафные санкции по долговым обязательствам».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296 «Иные выплаты текущего характера физическим лицам».</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ежемесячную компенсацию вреда, причиненного повреждением здоровья стороннему гражданину в результате ДТП, в исполнение судебного акта;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возмещение морального вреда по решению судебных органов; возмещение истцам судебных издержек на основании вступивших в законную силу судебных актов.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297 «Иные выплаты текущего характера организациям»</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компенсацию    стоимости    сносимых     (переносимых)     строений и насаждений, принадлежащих организациям и (или) физическим лицам;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(изготовление) подарочной и сувенирной продукции, не предназначенной для дальнейшей перепродажи: поздравительные открытки и вкладыши к ним, сувенирная продукция, приветственные адреса, почетные грамоты, благодарственные письма, дипломы и удостоверения лауреатов конкурсов для награждения и тому подобное, цветы;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оказание услуг по опубликованию соболезнования и поздравления в газете;</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left="709"/>
        <w:jc w:val="both"/>
        <w:rPr>
          <w:rFonts w:eastAsiaTheme="minorHAnsi"/>
          <w:sz w:val="28"/>
          <w:szCs w:val="28"/>
          <w:lang w:eastAsia="en-US"/>
        </w:rPr>
      </w:pPr>
      <w:r w:rsidRPr="004521AB">
        <w:rPr>
          <w:rFonts w:eastAsiaTheme="minorHAnsi"/>
          <w:sz w:val="28"/>
          <w:szCs w:val="28"/>
          <w:lang w:eastAsia="en-US"/>
        </w:rPr>
        <w:t>Статья 298 «Иные выплаты капитального характера физическим лицам» Статья 299 «Иные выплаты капитального характера организациям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310 «Поступление нефинансовых активов»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-311 «Увеличение</w:t>
      </w:r>
      <w:r w:rsidRPr="004521AB">
        <w:rPr>
          <w:rFonts w:eastAsiaTheme="minorHAnsi"/>
          <w:sz w:val="28"/>
          <w:szCs w:val="28"/>
          <w:lang w:eastAsia="en-US"/>
        </w:rPr>
        <w:tab/>
        <w:t>стоимости</w:t>
      </w:r>
      <w:r w:rsidRPr="004521AB">
        <w:rPr>
          <w:rFonts w:eastAsiaTheme="minorHAnsi"/>
          <w:sz w:val="28"/>
          <w:szCs w:val="28"/>
          <w:lang w:eastAsia="en-US"/>
        </w:rPr>
        <w:tab/>
        <w:t>основных</w:t>
      </w:r>
      <w:r w:rsidRPr="004521AB">
        <w:rPr>
          <w:rFonts w:eastAsiaTheme="minorHAnsi"/>
          <w:sz w:val="28"/>
          <w:szCs w:val="28"/>
          <w:lang w:eastAsia="en-US"/>
        </w:rPr>
        <w:tab/>
        <w:t>средств,</w:t>
      </w:r>
      <w:r w:rsidRPr="004521AB">
        <w:rPr>
          <w:rFonts w:eastAsiaTheme="minorHAnsi"/>
          <w:sz w:val="28"/>
          <w:szCs w:val="28"/>
          <w:lang w:eastAsia="en-US"/>
        </w:rPr>
        <w:tab/>
        <w:t>осуществляемое в рамках бюджетных инвестиций»;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-312 «Иные расходы, связанные с увеличением стоимости основных средств».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311 «Увеличение стоимости основных средств, осуществляемое в рамках бюджетных инвестиций».</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получателей бюджетных  средств, а также муниципальных, бюджетных и автономных учреждений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модернизацию и дооборудование основных средств, находящихся в муниципальной собственности, полученных в аренду или безвозмездное пользование, независимо от стоимости и со сроком полезного использования более 12 месяцев в целях оказания муниципальных услуг, в том числе: здан</w:t>
      </w:r>
      <w:r w:rsidR="009A7182">
        <w:rPr>
          <w:rFonts w:eastAsiaTheme="minorHAnsi"/>
          <w:sz w:val="28"/>
          <w:szCs w:val="28"/>
          <w:lang w:eastAsia="en-US"/>
        </w:rPr>
        <w:t xml:space="preserve">ий, сооружений, жилых и нежилых помещений (включая </w:t>
      </w:r>
      <w:r w:rsidRPr="004521AB">
        <w:rPr>
          <w:rFonts w:eastAsiaTheme="minorHAnsi"/>
          <w:sz w:val="28"/>
          <w:szCs w:val="28"/>
          <w:lang w:eastAsia="en-US"/>
        </w:rPr>
        <w:t>приобретение</w:t>
      </w:r>
      <w:r w:rsidRPr="004521AB">
        <w:rPr>
          <w:rFonts w:eastAsiaTheme="minorHAnsi"/>
          <w:sz w:val="28"/>
          <w:szCs w:val="28"/>
          <w:lang w:eastAsia="en-US"/>
        </w:rPr>
        <w:tab/>
        <w:t>квартир в многоквартирном доме), оборудования, машин (включая транспортные средства).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При этом расходы, включенные в сводный сметный расчёт стоимости строительства, сформированный в соответствии с нормативными актами, </w:t>
      </w:r>
      <w:r w:rsidRPr="004521AB">
        <w:rPr>
          <w:rFonts w:eastAsiaTheme="minorHAnsi"/>
          <w:sz w:val="28"/>
          <w:szCs w:val="28"/>
          <w:lang w:eastAsia="en-US"/>
        </w:rPr>
        <w:lastRenderedPageBreak/>
        <w:t>регламентирующими порядок его составления, согласно установленным требованиям, подлежат отнесению на статьи и подстатьи классификации операций сектора государственного управления.</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312 «Иные расходы, связанные с увеличением стоимости основных средств»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статье 310, за исключением вышеперечисленных.</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Статья 340 «Увеличение</w:t>
      </w:r>
      <w:r w:rsidRPr="004521AB">
        <w:rPr>
          <w:rFonts w:eastAsiaTheme="minorHAnsi"/>
          <w:sz w:val="28"/>
          <w:szCs w:val="28"/>
          <w:lang w:eastAsia="en-US"/>
        </w:rPr>
        <w:tab/>
      </w:r>
      <w:r w:rsidR="009A7182">
        <w:rPr>
          <w:rFonts w:eastAsiaTheme="minorHAnsi"/>
          <w:sz w:val="28"/>
          <w:szCs w:val="28"/>
          <w:lang w:eastAsia="en-US"/>
        </w:rPr>
        <w:t>стоимости</w:t>
      </w:r>
      <w:r w:rsidR="009A7182">
        <w:rPr>
          <w:rFonts w:eastAsiaTheme="minorHAnsi"/>
          <w:sz w:val="28"/>
          <w:szCs w:val="28"/>
          <w:lang w:eastAsia="en-US"/>
        </w:rPr>
        <w:tab/>
        <w:t>материальных</w:t>
      </w:r>
      <w:r w:rsidR="009A7182">
        <w:rPr>
          <w:rFonts w:eastAsiaTheme="minorHAnsi"/>
          <w:sz w:val="28"/>
          <w:szCs w:val="28"/>
          <w:lang w:eastAsia="en-US"/>
        </w:rPr>
        <w:tab/>
        <w:t xml:space="preserve">запасов» </w:t>
      </w:r>
      <w:r w:rsidRPr="004521AB">
        <w:rPr>
          <w:rFonts w:eastAsiaTheme="minorHAnsi"/>
          <w:sz w:val="28"/>
          <w:szCs w:val="28"/>
          <w:lang w:eastAsia="en-US"/>
        </w:rPr>
        <w:t>детализирована элементами:</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-341 «Медикаменты и перевязочные средства»;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-342 «Продукты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«Иные</w:t>
      </w:r>
      <w:r w:rsidRPr="004521AB">
        <w:rPr>
          <w:rFonts w:eastAsiaTheme="minorHAnsi"/>
          <w:sz w:val="28"/>
          <w:szCs w:val="28"/>
          <w:lang w:eastAsia="en-US"/>
        </w:rPr>
        <w:tab/>
        <w:t>расходы,</w:t>
      </w:r>
      <w:r w:rsidRPr="004521AB">
        <w:rPr>
          <w:rFonts w:eastAsiaTheme="minorHAnsi"/>
          <w:sz w:val="28"/>
          <w:szCs w:val="28"/>
          <w:lang w:eastAsia="en-US"/>
        </w:rPr>
        <w:tab/>
        <w:t>связанные</w:t>
      </w:r>
      <w:r w:rsidRPr="004521AB">
        <w:rPr>
          <w:rFonts w:eastAsiaTheme="minorHAnsi"/>
          <w:sz w:val="28"/>
          <w:szCs w:val="28"/>
          <w:lang w:eastAsia="en-US"/>
        </w:rPr>
        <w:tab/>
        <w:t>с увеличением</w:t>
      </w:r>
      <w:r w:rsidRPr="004521AB">
        <w:rPr>
          <w:rFonts w:eastAsiaTheme="minorHAnsi"/>
          <w:sz w:val="28"/>
          <w:szCs w:val="28"/>
          <w:lang w:eastAsia="en-US"/>
        </w:rPr>
        <w:tab/>
        <w:t>стоимости</w:t>
      </w:r>
      <w:r w:rsidRPr="004521AB">
        <w:rPr>
          <w:rFonts w:eastAsiaTheme="minorHAnsi"/>
          <w:sz w:val="28"/>
          <w:szCs w:val="28"/>
          <w:lang w:eastAsia="en-US"/>
        </w:rPr>
        <w:tab/>
        <w:t>материальные запасов».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-343 «Увеличение стоимости ГСМ»;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-344 «Увеличение стоимости строительных материалов».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341 «Медикаменты и перевязочные средства».</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учреждений  и организаций, в которых предусмотрено медицинское обслуживание, на приобретение: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медикаментов,</w:t>
      </w:r>
      <w:r w:rsidRPr="004521AB">
        <w:rPr>
          <w:rFonts w:eastAsiaTheme="minorHAnsi"/>
          <w:sz w:val="28"/>
          <w:szCs w:val="28"/>
          <w:lang w:eastAsia="en-US"/>
        </w:rPr>
        <w:tab/>
        <w:t>вакцин,</w:t>
      </w:r>
      <w:r w:rsidRPr="004521AB">
        <w:rPr>
          <w:rFonts w:eastAsiaTheme="minorHAnsi"/>
          <w:sz w:val="28"/>
          <w:szCs w:val="28"/>
          <w:lang w:eastAsia="en-US"/>
        </w:rPr>
        <w:tab/>
        <w:t>витаминов,</w:t>
      </w:r>
      <w:r w:rsidRPr="004521AB">
        <w:rPr>
          <w:rFonts w:eastAsiaTheme="minorHAnsi"/>
          <w:sz w:val="28"/>
          <w:szCs w:val="28"/>
          <w:lang w:eastAsia="en-US"/>
        </w:rPr>
        <w:tab/>
        <w:t>бактериологических</w:t>
      </w:r>
      <w:r w:rsidRPr="004521AB">
        <w:rPr>
          <w:rFonts w:eastAsiaTheme="minorHAnsi"/>
          <w:sz w:val="28"/>
          <w:szCs w:val="28"/>
          <w:lang w:eastAsia="en-US"/>
        </w:rPr>
        <w:tab/>
        <w:t>препаратов и перевязочных средств, биопрепаратов;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минеральных вод, сывороток, вакцин, витаминов, дезинфекционных средств, питательных сред, реактивов (химреактивов);</w:t>
      </w:r>
    </w:p>
    <w:p w:rsid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мелкого медицинского инструментария; медицинских расходных материалов.</w:t>
      </w:r>
    </w:p>
    <w:p w:rsidR="009A7182" w:rsidRPr="004521AB" w:rsidRDefault="009A7182"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342 «Продукты питания»</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(оплату продовольствия) в учреждениях и организациях в тех случаях, когда питание организуется на предприятиях общественного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в летит детских лагерях, спортивных лагерях в соответствии с законодательством Российской Федерации;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молока или других равноценных пищевых продуктов; приобретение продуктов питания на учебно-тренировочных сборах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 спортивных соревнованиях;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для  вынужденных  переселенцев  и беженцев в центрах временного размещения, пунктам первичного приема.</w:t>
      </w:r>
    </w:p>
    <w:p w:rsidR="004521AB" w:rsidRPr="004521AB" w:rsidRDefault="004521AB" w:rsidP="004521AB">
      <w:pPr>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Иные расходы, связанные с увеличением стоимости материальных запасов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На   данный   элемент   относятся   расходы   по   оплате   договоров на приобретение (изготовление) объектов, относящихся к материальным запасам, в том числе: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343</w:t>
      </w:r>
      <w:r w:rsidRPr="004521AB">
        <w:rPr>
          <w:rFonts w:eastAsiaTheme="minorHAnsi"/>
          <w:sz w:val="28"/>
          <w:szCs w:val="28"/>
          <w:lang w:eastAsia="en-US"/>
        </w:rPr>
        <w:tab/>
        <w:t>«горюче-смазочных материалов»;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344</w:t>
      </w:r>
      <w:r w:rsidRPr="004521AB">
        <w:rPr>
          <w:rFonts w:eastAsiaTheme="minorHAnsi"/>
          <w:sz w:val="28"/>
          <w:szCs w:val="28"/>
          <w:lang w:eastAsia="en-US"/>
        </w:rPr>
        <w:tab/>
        <w:t>«строительных материалов»;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345</w:t>
      </w:r>
      <w:r w:rsidRPr="004521AB">
        <w:rPr>
          <w:rFonts w:eastAsiaTheme="minorHAnsi"/>
          <w:sz w:val="28"/>
          <w:szCs w:val="28"/>
          <w:lang w:eastAsia="en-US"/>
        </w:rPr>
        <w:tab/>
        <w:t>«мягкого инвентаря, в том числе имущества, функционально ориентированного на охрану труда и технику безопасности»;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346</w:t>
      </w:r>
      <w:r w:rsidRPr="004521AB">
        <w:rPr>
          <w:rFonts w:eastAsiaTheme="minorHAnsi"/>
          <w:sz w:val="28"/>
          <w:szCs w:val="28"/>
          <w:lang w:eastAsia="en-US"/>
        </w:rPr>
        <w:tab/>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материальных запасов в составе имущества казны, в том числе входящих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 государственный материальный  резерв: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бланочной продукции (за исключением бланков строгой отчетности);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347 «Увеличение стоимости материальных запасов для целей капитальных вложений»</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349 «Увеличение стоимости прочих материальных запасов»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999 «Условно утвержденные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данную статью относятся расходы, не распределенные в плановом периоде.</w:t>
      </w: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Default="004521AB" w:rsidP="004521AB">
      <w:pPr>
        <w:rPr>
          <w:rFonts w:eastAsiaTheme="minorHAnsi"/>
          <w:sz w:val="28"/>
          <w:szCs w:val="28"/>
          <w:lang w:eastAsia="en-US"/>
        </w:rPr>
      </w:pPr>
    </w:p>
    <w:p w:rsidR="009A7182" w:rsidRDefault="009A7182"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Pr="004521AB" w:rsidRDefault="00CA6811" w:rsidP="004521AB">
      <w:pPr>
        <w:rPr>
          <w:rFonts w:eastAsiaTheme="minorHAnsi"/>
          <w:sz w:val="28"/>
          <w:szCs w:val="28"/>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1</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B62B04">
        <w:rPr>
          <w:rFonts w:eastAsiaTheme="minorHAnsi"/>
          <w:sz w:val="20"/>
          <w:szCs w:val="20"/>
          <w:lang w:eastAsia="en-US"/>
        </w:rPr>
        <w:t>Рапатовский</w:t>
      </w:r>
      <w:r w:rsidR="009A7182" w:rsidRPr="009A7182">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spacing w:after="120" w:line="320" w:lineRule="exact"/>
        <w:ind w:right="412"/>
        <w:jc w:val="center"/>
      </w:pPr>
    </w:p>
    <w:p w:rsidR="004521AB" w:rsidRPr="004521AB" w:rsidRDefault="004521AB" w:rsidP="004521AB">
      <w:pPr>
        <w:spacing w:after="120" w:line="320" w:lineRule="exact"/>
        <w:ind w:right="412"/>
        <w:jc w:val="center"/>
      </w:pPr>
    </w:p>
    <w:p w:rsidR="004521AB" w:rsidRPr="004521AB" w:rsidRDefault="004521AB" w:rsidP="004521AB">
      <w:pPr>
        <w:jc w:val="center"/>
      </w:pPr>
      <w:r w:rsidRPr="004521AB">
        <w:t>Перечень главных распорядителей средств</w:t>
      </w:r>
    </w:p>
    <w:p w:rsidR="004521AB" w:rsidRPr="004521AB" w:rsidRDefault="004521AB" w:rsidP="004521AB">
      <w:pPr>
        <w:jc w:val="center"/>
      </w:pPr>
      <w:r w:rsidRPr="004521AB">
        <w:t xml:space="preserve">бюджета сельского поселения </w:t>
      </w:r>
      <w:r w:rsidR="00B62B04">
        <w:t>Рапатовский</w:t>
      </w:r>
      <w:r w:rsidRPr="004521AB">
        <w:t xml:space="preserve"> сельсовет муниципального района </w:t>
      </w:r>
      <w:r w:rsidR="00CA6811">
        <w:t>Чекмагушевский</w:t>
      </w:r>
      <w:r w:rsidRPr="004521AB">
        <w:t xml:space="preserve"> район Республики Башкортостан</w:t>
      </w:r>
    </w:p>
    <w:tbl>
      <w:tblPr>
        <w:tblpPr w:leftFromText="180" w:rightFromText="180" w:vertAnchor="text" w:horzAnchor="margin"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53"/>
        <w:gridCol w:w="7998"/>
      </w:tblGrid>
      <w:tr w:rsidR="004521AB" w:rsidRPr="004521AB" w:rsidTr="004521AB">
        <w:trPr>
          <w:trHeight w:val="1282"/>
        </w:trPr>
        <w:tc>
          <w:tcPr>
            <w:tcW w:w="1353" w:type="dxa"/>
            <w:shd w:val="clear" w:color="auto" w:fill="auto"/>
          </w:tcPr>
          <w:p w:rsidR="004521AB" w:rsidRPr="004521AB" w:rsidRDefault="004521AB" w:rsidP="004521AB">
            <w:pPr>
              <w:widowControl w:val="0"/>
              <w:autoSpaceDE w:val="0"/>
              <w:autoSpaceDN w:val="0"/>
              <w:spacing w:before="7"/>
              <w:rPr>
                <w:lang w:bidi="ru-RU"/>
              </w:rPr>
            </w:pPr>
          </w:p>
          <w:p w:rsidR="004521AB" w:rsidRPr="004521AB" w:rsidRDefault="004521AB" w:rsidP="004521AB">
            <w:pPr>
              <w:widowControl w:val="0"/>
              <w:autoSpaceDE w:val="0"/>
              <w:autoSpaceDN w:val="0"/>
              <w:ind w:right="377"/>
              <w:jc w:val="center"/>
              <w:rPr>
                <w:rFonts w:ascii="Courier New" w:hAnsi="Courier New"/>
                <w:lang w:bidi="ru-RU"/>
              </w:rPr>
            </w:pPr>
            <w:r w:rsidRPr="004521AB">
              <w:rPr>
                <w:rFonts w:ascii="Courier New" w:hAnsi="Courier New"/>
                <w:lang w:bidi="ru-RU"/>
              </w:rPr>
              <w:t>К оД</w:t>
            </w:r>
          </w:p>
        </w:tc>
        <w:tc>
          <w:tcPr>
            <w:tcW w:w="7998" w:type="dxa"/>
            <w:shd w:val="clear" w:color="auto" w:fill="auto"/>
          </w:tcPr>
          <w:p w:rsidR="004521AB" w:rsidRPr="004521AB" w:rsidRDefault="004521AB" w:rsidP="004521AB">
            <w:pPr>
              <w:widowControl w:val="0"/>
              <w:autoSpaceDE w:val="0"/>
              <w:autoSpaceDN w:val="0"/>
              <w:spacing w:line="307" w:lineRule="exact"/>
              <w:ind w:right="350"/>
              <w:jc w:val="center"/>
              <w:rPr>
                <w:lang w:bidi="ru-RU"/>
              </w:rPr>
            </w:pPr>
            <w:r w:rsidRPr="004521AB">
              <w:rPr>
                <w:lang w:bidi="ru-RU"/>
              </w:rPr>
              <w:t>Наименование главных распорядителей</w:t>
            </w:r>
          </w:p>
          <w:p w:rsidR="004521AB" w:rsidRPr="004521AB" w:rsidRDefault="004521AB" w:rsidP="004521AB">
            <w:pPr>
              <w:widowControl w:val="0"/>
              <w:autoSpaceDE w:val="0"/>
              <w:autoSpaceDN w:val="0"/>
              <w:spacing w:line="235" w:lineRule="auto"/>
              <w:ind w:right="370"/>
              <w:jc w:val="center"/>
              <w:rPr>
                <w:lang w:bidi="ru-RU"/>
              </w:rPr>
            </w:pPr>
            <w:r w:rsidRPr="004521AB">
              <w:rPr>
                <w:lang w:bidi="ru-RU"/>
              </w:rPr>
              <w:t xml:space="preserve">средств бюджета сельского поселения </w:t>
            </w:r>
            <w:r w:rsidR="00B62B04">
              <w:rPr>
                <w:lang w:bidi="ru-RU"/>
              </w:rPr>
              <w:t>Рапатовский</w:t>
            </w:r>
            <w:r w:rsidR="009A7182" w:rsidRPr="009A7182">
              <w:rPr>
                <w:lang w:bidi="ru-RU"/>
              </w:rPr>
              <w:t xml:space="preserve"> </w:t>
            </w:r>
            <w:r w:rsidRPr="004521AB">
              <w:rPr>
                <w:lang w:bidi="ru-RU"/>
              </w:rPr>
              <w:t xml:space="preserve"> сельсовет муниципального района </w:t>
            </w:r>
            <w:r w:rsidR="00CA6811">
              <w:rPr>
                <w:lang w:bidi="ru-RU"/>
              </w:rPr>
              <w:t>Чекмагушевский</w:t>
            </w:r>
            <w:r w:rsidRPr="004521AB">
              <w:rPr>
                <w:lang w:bidi="ru-RU"/>
              </w:rPr>
              <w:t xml:space="preserve"> район Республики Башкортостан</w:t>
            </w:r>
          </w:p>
        </w:tc>
      </w:tr>
      <w:tr w:rsidR="004521AB" w:rsidRPr="004521AB" w:rsidTr="004521AB">
        <w:trPr>
          <w:trHeight w:val="316"/>
        </w:trPr>
        <w:tc>
          <w:tcPr>
            <w:tcW w:w="1353" w:type="dxa"/>
            <w:shd w:val="clear" w:color="auto" w:fill="auto"/>
          </w:tcPr>
          <w:p w:rsidR="004521AB" w:rsidRPr="004521AB" w:rsidRDefault="004521AB" w:rsidP="004521AB">
            <w:pPr>
              <w:widowControl w:val="0"/>
              <w:autoSpaceDE w:val="0"/>
              <w:autoSpaceDN w:val="0"/>
              <w:spacing w:line="296" w:lineRule="exact"/>
              <w:jc w:val="center"/>
              <w:rPr>
                <w:lang w:bidi="ru-RU"/>
              </w:rPr>
            </w:pPr>
            <w:r w:rsidRPr="004521AB">
              <w:rPr>
                <w:lang w:bidi="ru-RU"/>
              </w:rPr>
              <w:t>1</w:t>
            </w:r>
          </w:p>
        </w:tc>
        <w:tc>
          <w:tcPr>
            <w:tcW w:w="7998" w:type="dxa"/>
            <w:shd w:val="clear" w:color="auto" w:fill="auto"/>
          </w:tcPr>
          <w:p w:rsidR="004521AB" w:rsidRPr="004521AB" w:rsidRDefault="004521AB" w:rsidP="004521AB">
            <w:pPr>
              <w:widowControl w:val="0"/>
              <w:autoSpaceDE w:val="0"/>
              <w:autoSpaceDN w:val="0"/>
              <w:spacing w:line="296" w:lineRule="exact"/>
              <w:jc w:val="center"/>
              <w:rPr>
                <w:lang w:bidi="ru-RU"/>
              </w:rPr>
            </w:pPr>
            <w:r w:rsidRPr="004521AB">
              <w:rPr>
                <w:lang w:bidi="ru-RU"/>
              </w:rPr>
              <w:t>2</w:t>
            </w:r>
          </w:p>
        </w:tc>
      </w:tr>
      <w:tr w:rsidR="004521AB" w:rsidRPr="004521AB" w:rsidTr="004521AB">
        <w:trPr>
          <w:trHeight w:val="932"/>
        </w:trPr>
        <w:tc>
          <w:tcPr>
            <w:tcW w:w="1353" w:type="dxa"/>
            <w:shd w:val="clear" w:color="auto" w:fill="auto"/>
          </w:tcPr>
          <w:p w:rsidR="004521AB" w:rsidRPr="004521AB" w:rsidRDefault="004521AB" w:rsidP="004521AB">
            <w:pPr>
              <w:widowControl w:val="0"/>
              <w:autoSpaceDE w:val="0"/>
              <w:autoSpaceDN w:val="0"/>
              <w:spacing w:line="293" w:lineRule="exact"/>
              <w:ind w:right="366"/>
              <w:jc w:val="center"/>
              <w:rPr>
                <w:lang w:bidi="ru-RU"/>
              </w:rPr>
            </w:pPr>
            <w:r w:rsidRPr="004521AB">
              <w:rPr>
                <w:lang w:bidi="ru-RU"/>
              </w:rPr>
              <w:t>791</w:t>
            </w:r>
          </w:p>
        </w:tc>
        <w:tc>
          <w:tcPr>
            <w:tcW w:w="7998"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 xml:space="preserve">Администрация сельского поселения </w:t>
            </w:r>
            <w:r w:rsidR="00B62B04">
              <w:rPr>
                <w:lang w:bidi="ru-RU"/>
              </w:rPr>
              <w:t>Рапатовский</w:t>
            </w:r>
            <w:r w:rsidR="009A7182" w:rsidRPr="009A7182">
              <w:rPr>
                <w:lang w:bidi="ru-RU"/>
              </w:rPr>
              <w:t xml:space="preserve"> </w:t>
            </w:r>
            <w:r w:rsidRPr="004521AB">
              <w:rPr>
                <w:lang w:bidi="ru-RU"/>
              </w:rPr>
              <w:t xml:space="preserve"> сельсовет</w:t>
            </w:r>
          </w:p>
          <w:p w:rsidR="004521AB" w:rsidRPr="004521AB" w:rsidRDefault="004521AB" w:rsidP="004521AB">
            <w:pPr>
              <w:widowControl w:val="0"/>
              <w:autoSpaceDE w:val="0"/>
              <w:autoSpaceDN w:val="0"/>
              <w:spacing w:before="7" w:line="312" w:lineRule="exact"/>
              <w:ind w:right="18"/>
              <w:rPr>
                <w:lang w:bidi="ru-RU"/>
              </w:rPr>
            </w:pPr>
            <w:r w:rsidRPr="004521AB">
              <w:rPr>
                <w:lang w:bidi="ru-RU"/>
              </w:rPr>
              <w:t xml:space="preserve">муниципального района </w:t>
            </w:r>
            <w:r w:rsidR="00CA6811">
              <w:rPr>
                <w:lang w:bidi="ru-RU"/>
              </w:rPr>
              <w:t>Чекмагушевский</w:t>
            </w:r>
            <w:r w:rsidRPr="004521AB">
              <w:rPr>
                <w:lang w:bidi="ru-RU"/>
              </w:rPr>
              <w:t xml:space="preserve"> район Республики Башкортостан</w:t>
            </w:r>
          </w:p>
        </w:tc>
      </w:tr>
    </w:tbl>
    <w:p w:rsidR="004521AB" w:rsidRPr="004521AB" w:rsidRDefault="004521AB" w:rsidP="004521AB">
      <w:pPr>
        <w:spacing w:before="2" w:after="120"/>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8E7609" w:rsidRDefault="008E7609"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2</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B62B04">
        <w:rPr>
          <w:rFonts w:eastAsiaTheme="minorHAnsi"/>
          <w:sz w:val="20"/>
          <w:szCs w:val="20"/>
          <w:lang w:eastAsia="en-US"/>
        </w:rPr>
        <w:t>Рапатовский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853F68" w:rsidP="004521AB">
      <w:pPr>
        <w:spacing w:before="93" w:after="120" w:line="237" w:lineRule="auto"/>
        <w:ind w:right="753"/>
        <w:jc w:val="center"/>
      </w:pPr>
      <w:r>
        <w:rPr>
          <w:noProof/>
        </w:rPr>
        <w:pict>
          <v:line id="Прямая соединительная линия 2" o:spid="_x0000_s1026" style="position:absolute;left:0;text-align:left;z-index:251659264;visibility:visible;mso-position-horizontal-relative:page" from="575.3pt,446.2pt" to="575.3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" strokeweight=".7pt">
            <w10:wrap anchorx="page"/>
          </v:line>
        </w:pict>
      </w:r>
      <w:r w:rsidR="004521AB" w:rsidRPr="004521AB">
        <w:t xml:space="preserve">Увязка направлений расходов с программными (непрограммными) статьями целевых статей расходов бюджета сельского поселения  </w:t>
      </w:r>
      <w:r w:rsidR="00B62B04">
        <w:t>Рапатовский</w:t>
      </w:r>
      <w:r w:rsidR="004521AB" w:rsidRPr="004521AB">
        <w:t xml:space="preserve"> сельсовет муниципального района      </w:t>
      </w:r>
      <w:r w:rsidR="00CA6811">
        <w:t>Чекмагушевский</w:t>
      </w:r>
      <w:r w:rsidR="004521AB" w:rsidRPr="004521AB">
        <w:t xml:space="preserve">         район Республики Башкортостан</w:t>
      </w:r>
    </w:p>
    <w:tbl>
      <w:tblPr>
        <w:tblpPr w:leftFromText="180" w:rightFromText="180" w:bottomFromText="200" w:vertAnchor="text" w:horzAnchor="margin" w:tblpY="480"/>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6947"/>
      </w:tblGrid>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center"/>
              <w:rPr>
                <w:rFonts w:eastAsia="Calibri"/>
                <w:lang w:eastAsia="en-US"/>
              </w:rPr>
            </w:pPr>
            <w:r w:rsidRPr="004521AB">
              <w:rPr>
                <w:rFonts w:eastAsia="Calibri"/>
                <w:lang w:eastAsia="en-US"/>
              </w:rPr>
              <w:t xml:space="preserve">Код </w:t>
            </w:r>
          </w:p>
        </w:tc>
        <w:tc>
          <w:tcPr>
            <w:tcW w:w="6947"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center"/>
              <w:rPr>
                <w:rFonts w:eastAsia="Calibri"/>
                <w:lang w:eastAsia="en-US"/>
              </w:rPr>
            </w:pPr>
            <w:r w:rsidRPr="004521AB">
              <w:rPr>
                <w:rFonts w:eastAsia="Calibri"/>
                <w:lang w:eastAsia="en-US"/>
              </w:rPr>
              <w:t xml:space="preserve">Наименование муниципальной программы, </w:t>
            </w:r>
            <w:r w:rsidRPr="004521AB">
              <w:rPr>
                <w:rFonts w:eastAsia="Calibri"/>
                <w:lang w:eastAsia="en-US"/>
              </w:rPr>
              <w:br/>
              <w:t xml:space="preserve">подпрограммы, основного мероприятия, </w:t>
            </w:r>
            <w:r w:rsidRPr="004521AB">
              <w:rPr>
                <w:rFonts w:eastAsia="Calibri"/>
                <w:lang w:eastAsia="en-US"/>
              </w:rPr>
              <w:br/>
              <w:t>непрограммного направления деятельности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01 0 00 00000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 xml:space="preserve">Муниципальная программа «Совершенствование деятельности органов местного самоуправления муниципального района </w:t>
            </w:r>
            <w:r w:rsidR="00CA6811">
              <w:rPr>
                <w:b/>
                <w:lang w:eastAsia="en-US"/>
              </w:rPr>
              <w:t>Чекмагушевский</w:t>
            </w:r>
            <w:r w:rsidRPr="004521AB">
              <w:rPr>
                <w:b/>
                <w:lang w:eastAsia="en-US"/>
              </w:rPr>
              <w:t xml:space="preserve"> район Республики Башкортостан »</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01 1 00 00000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 xml:space="preserve">Подпрограмма «  Развитие муниципальной службы  в  органах местного самоуправления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Height w:val="651"/>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01 1 02 00000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 xml:space="preserve">  Основное мероприятие «Содержание  аппаратов органов  местного самоуправления»</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01 1 01 02030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Глава муниципального образования</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01 1 02 02040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Аппараты органов государственной власти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lang w:eastAsia="en-US"/>
              </w:rPr>
              <w:t>01 1 04 00000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Основное мероприятие «Создание резервных фондов местной администрации »</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t>04 0 00 00000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b/>
                <w:lang w:eastAsia="en-US"/>
              </w:rPr>
              <w:t xml:space="preserve">Муниципальная программа « Комплексного развития систем транспортной инфраструктуры на территории муниципального района </w:t>
            </w:r>
            <w:r w:rsidR="00CA6811">
              <w:rPr>
                <w:b/>
                <w:lang w:eastAsia="en-US"/>
              </w:rPr>
              <w:t>Чекмагушевский</w:t>
            </w:r>
            <w:r w:rsidRPr="004521AB">
              <w:rPr>
                <w:b/>
                <w:lang w:eastAsia="en-US"/>
              </w:rPr>
              <w:t xml:space="preserve"> район Республики Башкортостан</w:t>
            </w:r>
            <w:r w:rsidRPr="004521AB">
              <w:rPr>
                <w:i/>
                <w:lang w:eastAsia="en-US"/>
              </w:rPr>
              <w:t>»</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color w:val="000000"/>
                <w:lang w:eastAsia="en-US"/>
              </w:rPr>
            </w:pPr>
            <w:r w:rsidRPr="004521AB">
              <w:rPr>
                <w:b/>
                <w:i/>
                <w:color w:val="000000"/>
                <w:lang w:eastAsia="en-US"/>
              </w:rPr>
              <w:t>04 0 00 0000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«Комплексного развития систем транспортной инфраструктуры на территории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color w:val="000000"/>
                <w:lang w:eastAsia="en-US"/>
              </w:rPr>
              <w:t>04 1 01 00000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Основное мероприятие «Содержание автомобильных дорог общего пользования и сооружений на них»</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04 1 01 03150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Дорожное хозяйство</w:t>
            </w:r>
          </w:p>
        </w:tc>
      </w:tr>
      <w:tr w:rsidR="004521AB" w:rsidRPr="004521AB" w:rsidTr="004521AB">
        <w:trPr>
          <w:cantSplit/>
          <w:trHeight w:val="291"/>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471</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бюджетов</w:t>
            </w:r>
          </w:p>
        </w:tc>
      </w:tr>
      <w:tr w:rsidR="004521AB" w:rsidRPr="004521AB" w:rsidTr="004521AB">
        <w:trPr>
          <w:cantSplit/>
          <w:trHeight w:val="282"/>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472</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4521AB" w:rsidRPr="004521AB" w:rsidTr="004521AB">
        <w:trPr>
          <w:cantSplit/>
          <w:trHeight w:val="413"/>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473</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lastRenderedPageBreak/>
              <w:t>08 0 00 00000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«Развитие культуры и искусства в муниципальном районе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08 1 00 00000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«Развитие культурно-досуговой деятельности в муниципальном районе </w:t>
            </w:r>
            <w:r w:rsidR="00CA6811">
              <w:rPr>
                <w:b/>
                <w:i/>
                <w:lang w:eastAsia="en-US"/>
              </w:rPr>
              <w:t>Чекмагушевский</w:t>
            </w:r>
            <w:r w:rsidRPr="004521AB">
              <w:rPr>
                <w:b/>
                <w:i/>
                <w:lang w:eastAsia="en-US"/>
              </w:rPr>
              <w:t xml:space="preserve"> район»</w:t>
            </w:r>
          </w:p>
        </w:tc>
      </w:tr>
      <w:tr w:rsidR="004521AB" w:rsidRPr="004521AB" w:rsidTr="004521AB">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08 1 01 00000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«Содержание клубной сети муниципального района </w:t>
            </w:r>
            <w:r w:rsidR="00CA6811">
              <w:rPr>
                <w:i/>
                <w:lang w:eastAsia="en-US"/>
              </w:rPr>
              <w:t>Чекмагушевский</w:t>
            </w:r>
            <w:r w:rsidRPr="004521AB">
              <w:rPr>
                <w:i/>
                <w:lang w:eastAsia="en-US"/>
              </w:rPr>
              <w:t xml:space="preserve"> район»</w:t>
            </w:r>
          </w:p>
        </w:tc>
      </w:tr>
      <w:tr w:rsidR="004521AB" w:rsidRPr="004521AB" w:rsidTr="004521AB">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color w:val="000000"/>
                <w:lang w:eastAsia="en-US"/>
              </w:rPr>
            </w:pPr>
            <w:r w:rsidRPr="004521AB">
              <w:rPr>
                <w:color w:val="000000"/>
                <w:lang w:eastAsia="en-US"/>
              </w:rPr>
              <w:t>08 1 01 45870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в сфере культуры, кинематографии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09 0 00 00000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«Развитие молодежной политики в муниципальном районе </w:t>
            </w:r>
            <w:r w:rsidR="00CA6811">
              <w:rPr>
                <w:b/>
                <w:lang w:eastAsia="en-US"/>
              </w:rPr>
              <w:t>Чекмагушевский</w:t>
            </w:r>
            <w:r w:rsidRPr="004521AB">
              <w:rPr>
                <w:b/>
                <w:lang w:eastAsia="en-US"/>
              </w:rPr>
              <w:t xml:space="preserve"> район Республики Башкортостан» </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09 1 00 00000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 Подпрограмма «Развитие молодежной политики в муниципальном районе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09 1 01 00000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Основное мероприятие «Организация и проведение мероприятий с молодежью»</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color w:val="000000"/>
                <w:lang w:eastAsia="en-US"/>
              </w:rPr>
              <w:t>09 1 01 43110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в сфере молодежной политики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t>11 0 00 00000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 xml:space="preserve">Муниципальная программа «Развитие физической культуры и спорта в муниципальном районе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11 1 00 00000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 xml:space="preserve">Подпрограмма «Развитие физической культуры и спорта в муниципальном районе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11 1 01 00000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8E7609" w:rsidP="004521AB">
            <w:pPr>
              <w:spacing w:line="276" w:lineRule="auto"/>
              <w:jc w:val="both"/>
              <w:rPr>
                <w:i/>
                <w:lang w:eastAsia="en-US"/>
              </w:rPr>
            </w:pPr>
            <w:r>
              <w:rPr>
                <w:i/>
                <w:lang w:eastAsia="en-US"/>
              </w:rPr>
              <w:t>Основное мероприятие «</w:t>
            </w:r>
            <w:r w:rsidR="004521AB" w:rsidRPr="004521AB">
              <w:rPr>
                <w:i/>
                <w:lang w:eastAsia="en-US"/>
              </w:rPr>
              <w:t>Участие в  спортивных мероприятиях»</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color w:val="000000"/>
                <w:lang w:eastAsia="en-US"/>
              </w:rPr>
            </w:pPr>
            <w:r w:rsidRPr="004521AB">
              <w:rPr>
                <w:color w:val="000000"/>
                <w:lang w:eastAsia="en-US"/>
              </w:rPr>
              <w:t>11 1 01 41870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bCs/>
                <w:lang w:eastAsia="en-US"/>
              </w:rPr>
              <w:t>Реализация планов официальных физкультурных мероприятий</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 xml:space="preserve">17 0 00 00000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«Комплексного развития систем коммунальной инфраструктуры муниципального района </w:t>
            </w:r>
            <w:r w:rsidR="00CA6811">
              <w:rPr>
                <w:b/>
                <w:lang w:eastAsia="en-US"/>
              </w:rPr>
              <w:t>Чекмагушевский</w:t>
            </w:r>
            <w:r w:rsidRPr="004521AB">
              <w:rPr>
                <w:b/>
                <w:lang w:eastAsia="en-US"/>
              </w:rPr>
              <w:t xml:space="preserve"> район»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17 1 00 00000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«Комплексного развития систем коммунальной инфраструктуры муниципального района </w:t>
            </w:r>
            <w:r w:rsidR="00CA6811">
              <w:rPr>
                <w:b/>
                <w:i/>
                <w:lang w:eastAsia="en-US"/>
              </w:rPr>
              <w:t>Чекмагушевский</w:t>
            </w:r>
            <w:r w:rsidRPr="004521AB">
              <w:rPr>
                <w:b/>
                <w:i/>
                <w:lang w:eastAsia="en-US"/>
              </w:rPr>
              <w:t xml:space="preserve"> район»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17 1 01 00000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«Комплексного развития систем коммунальной инфраструктуры  муниципального района </w:t>
            </w:r>
            <w:r w:rsidR="00CA6811">
              <w:rPr>
                <w:i/>
                <w:lang w:eastAsia="en-US"/>
              </w:rPr>
              <w:t>Чекмагушевский</w:t>
            </w:r>
            <w:r w:rsidRPr="004521AB">
              <w:rPr>
                <w:i/>
                <w:lang w:eastAsia="en-US"/>
              </w:rPr>
              <w:t xml:space="preserve"> район»</w:t>
            </w:r>
          </w:p>
        </w:tc>
      </w:tr>
      <w:tr w:rsidR="004521AB" w:rsidRPr="004521AB" w:rsidTr="004521AB">
        <w:trPr>
          <w:cantSplit/>
          <w:trHeight w:val="426"/>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17 1 01 03560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в области коммунального хозяйства</w:t>
            </w:r>
          </w:p>
        </w:tc>
      </w:tr>
      <w:tr w:rsidR="004521AB" w:rsidRPr="004521AB" w:rsidTr="004521AB">
        <w:trPr>
          <w:cantSplit/>
          <w:trHeight w:val="843"/>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18 0 00 00000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Муниципальная программа "Обеспечение первичных мер по</w:t>
            </w:r>
            <w:r w:rsidR="008E7609">
              <w:rPr>
                <w:b/>
                <w:lang w:eastAsia="en-US"/>
              </w:rPr>
              <w:t>жарной безопасности на территор</w:t>
            </w:r>
            <w:r w:rsidRPr="004521AB">
              <w:rPr>
                <w:b/>
                <w:lang w:eastAsia="en-US"/>
              </w:rPr>
              <w:t xml:space="preserve">иях сельских поселений муниципального района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Height w:val="827"/>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18 1 00 00000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"Обеспечение первичных мер пожарной безопасности на территориях сельских поселений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Height w:val="43"/>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color w:val="000000"/>
                <w:lang w:eastAsia="en-US"/>
              </w:rPr>
            </w:pPr>
            <w:r w:rsidRPr="004521AB">
              <w:rPr>
                <w:i/>
                <w:lang w:eastAsia="en-US"/>
              </w:rPr>
              <w:t>18 1 01 00000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"Обеспечение первичных мер пожарной безопасности на территориях сельских поселений муниципального района </w:t>
            </w:r>
            <w:r w:rsidR="00CA6811">
              <w:rPr>
                <w:i/>
                <w:lang w:eastAsia="en-US"/>
              </w:rPr>
              <w:t>Чекмагушевский</w:t>
            </w:r>
            <w:r w:rsidRPr="004521AB">
              <w:rPr>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lastRenderedPageBreak/>
              <w:t>18 1 01 24300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по развитию инфраструктуры объектов противопожарной службы</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26 0 00 00000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«Программа формирования городской среды в муниципальном районе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26 1 00 00000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«Благоустройство территорий сельских поселений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Height w:val="499"/>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val="en-US" w:eastAsia="en-US"/>
              </w:rPr>
            </w:pPr>
            <w:r w:rsidRPr="004521AB">
              <w:rPr>
                <w:i/>
                <w:lang w:eastAsia="en-US"/>
              </w:rPr>
              <w:t xml:space="preserve">26 1 01 00000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«Благоустройство территорий сельских поселений муниципального района </w:t>
            </w:r>
            <w:r w:rsidR="00CA6811">
              <w:rPr>
                <w:i/>
                <w:lang w:eastAsia="en-US"/>
              </w:rPr>
              <w:t>Чекмагушевский</w:t>
            </w:r>
            <w:r w:rsidRPr="004521AB">
              <w:rPr>
                <w:i/>
                <w:lang w:eastAsia="en-US"/>
              </w:rPr>
              <w:t xml:space="preserve"> район Республики Башкортостан»</w:t>
            </w:r>
          </w:p>
        </w:tc>
      </w:tr>
      <w:tr w:rsidR="004521AB" w:rsidRPr="004521AB" w:rsidTr="004521AB">
        <w:trPr>
          <w:cantSplit/>
          <w:trHeight w:val="53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26 1 01 06050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по благоустройству территорий населенных пунктов</w:t>
            </w:r>
          </w:p>
        </w:tc>
      </w:tr>
      <w:tr w:rsidR="004521AB" w:rsidRPr="004521AB" w:rsidTr="004521AB">
        <w:trPr>
          <w:cantSplit/>
          <w:trHeight w:val="557"/>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26 1 01 21950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Профилактические, экстренные и противоэпидемические мероприятия, связанные с распространением новой коронавирусной инфекции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26 1 01 74040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0</w:t>
            </w:r>
            <w:r w:rsidRPr="004521AB">
              <w:rPr>
                <w:lang w:val="en-US" w:eastAsia="en-US"/>
              </w:rPr>
              <w:t>10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3</w:t>
            </w:r>
            <w:r w:rsidRPr="004521AB">
              <w:rPr>
                <w:lang w:val="en-US" w:eastAsia="en-US"/>
              </w:rPr>
              <w:t>10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по улучшению систем наружного освещения населенных пунктов Республики Башкортостан</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471</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бюджетов</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472</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473</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p>
        </w:tc>
      </w:tr>
      <w:tr w:rsidR="004521AB" w:rsidRPr="004521AB" w:rsidTr="004521AB">
        <w:trPr>
          <w:cantSplit/>
          <w:trHeight w:val="936"/>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26 1 01 </w:t>
            </w:r>
            <w:r w:rsidRPr="004521AB">
              <w:rPr>
                <w:lang w:val="en-US" w:eastAsia="en-US"/>
              </w:rPr>
              <w:t>S2</w:t>
            </w:r>
            <w:r w:rsidRPr="004521AB">
              <w:rPr>
                <w:lang w:eastAsia="en-US"/>
              </w:rPr>
              <w:t>481</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26 1 01 </w:t>
            </w:r>
            <w:r w:rsidRPr="004521AB">
              <w:rPr>
                <w:lang w:val="en-US" w:eastAsia="en-US"/>
              </w:rPr>
              <w:t>S2</w:t>
            </w:r>
            <w:r w:rsidRPr="004521AB">
              <w:rPr>
                <w:lang w:eastAsia="en-US"/>
              </w:rPr>
              <w:t>482</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val="en-US" w:eastAsia="en-US"/>
              </w:rPr>
            </w:pPr>
            <w:r w:rsidRPr="004521AB">
              <w:rPr>
                <w:i/>
                <w:lang w:eastAsia="en-US"/>
              </w:rPr>
              <w:t xml:space="preserve">02 1 F2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w:t>
            </w:r>
            <w:r w:rsidRPr="004521AB">
              <w:rPr>
                <w:lang w:eastAsia="en-US"/>
              </w:rPr>
              <w:t>«</w:t>
            </w:r>
            <w:r w:rsidRPr="004521AB">
              <w:rPr>
                <w:i/>
                <w:lang w:eastAsia="en-US"/>
              </w:rPr>
              <w:t>Региональный проект «Формирование комфортной городской среды»</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02 1 </w:t>
            </w:r>
            <w:r w:rsidRPr="004521AB">
              <w:rPr>
                <w:lang w:val="en-US" w:eastAsia="en-US"/>
              </w:rPr>
              <w:t>F</w:t>
            </w:r>
            <w:r w:rsidRPr="004521AB">
              <w:rPr>
                <w:lang w:eastAsia="en-US"/>
              </w:rPr>
              <w:t xml:space="preserve">2 </w:t>
            </w:r>
            <w:r w:rsidRPr="004521AB">
              <w:rPr>
                <w:lang w:val="en-US" w:eastAsia="en-US"/>
              </w:rPr>
              <w:t>55550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 xml:space="preserve">Поддержка программ формирования современной городской среды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lastRenderedPageBreak/>
              <w:t>20 0 00 00000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"По проведению капитального ремонта многоквартирных домов в муниципальном районе </w:t>
            </w:r>
            <w:r w:rsidR="00CA6811">
              <w:rPr>
                <w:b/>
                <w:lang w:eastAsia="en-US"/>
              </w:rPr>
              <w:t>Чекмагушевский</w:t>
            </w:r>
            <w:r w:rsidRPr="004521AB">
              <w:rPr>
                <w:b/>
                <w:lang w:eastAsia="en-US"/>
              </w:rPr>
              <w:t xml:space="preserve"> район Республики Башкортостан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color w:val="000000"/>
                <w:lang w:eastAsia="en-US"/>
              </w:rPr>
            </w:pPr>
            <w:r w:rsidRPr="004521AB">
              <w:rPr>
                <w:b/>
                <w:i/>
                <w:color w:val="000000"/>
                <w:lang w:eastAsia="en-US"/>
              </w:rPr>
              <w:t>20 1 00 00000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"По проведению капитального ремонта многоквартирных домов в муниципальном районе </w:t>
            </w:r>
            <w:r w:rsidR="00CA6811">
              <w:rPr>
                <w:b/>
                <w:i/>
                <w:lang w:eastAsia="en-US"/>
              </w:rPr>
              <w:t>Чекмагушевский</w:t>
            </w:r>
            <w:r w:rsidRPr="004521AB">
              <w:rPr>
                <w:b/>
                <w:i/>
                <w:lang w:eastAsia="en-US"/>
              </w:rPr>
              <w:t xml:space="preserve"> район Республики Башкортостан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color w:val="000000"/>
                <w:lang w:eastAsia="en-US"/>
              </w:rPr>
              <w:t>20 1 01 00000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"По проведению капитального ремонта многоквартирных домов в муниципальном районе </w:t>
            </w:r>
            <w:r w:rsidR="00CA6811">
              <w:rPr>
                <w:i/>
                <w:lang w:eastAsia="en-US"/>
              </w:rPr>
              <w:t>Чекмагушевский</w:t>
            </w:r>
            <w:r w:rsidRPr="004521AB">
              <w:rPr>
                <w:i/>
                <w:lang w:eastAsia="en-US"/>
              </w:rPr>
              <w:t xml:space="preserve"> район Республики Башкортостан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color w:val="000000"/>
                <w:lang w:eastAsia="en-US"/>
              </w:rPr>
            </w:pPr>
            <w:r w:rsidRPr="004521AB">
              <w:rPr>
                <w:color w:val="000000"/>
                <w:lang w:eastAsia="en-US"/>
              </w:rPr>
              <w:t>20 1 01 03560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Уплата взносов на капитальный ремонт в отношении помещений, находящихся в государственной или муниципальной собственности</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t>99 0 00 00000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Непрограммные расходы</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99 1 01 03330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color w:val="000000"/>
                <w:lang w:eastAsia="en-US"/>
              </w:rPr>
            </w:pPr>
            <w:r w:rsidRPr="004521AB">
              <w:rPr>
                <w:color w:val="000000"/>
                <w:lang w:eastAsia="en-US"/>
              </w:rPr>
              <w:t>Проведение работ по землеустройству</w:t>
            </w:r>
          </w:p>
        </w:tc>
      </w:tr>
      <w:tr w:rsidR="004521AB" w:rsidRPr="004521AB" w:rsidTr="004521AB">
        <w:trPr>
          <w:cantSplit/>
          <w:trHeight w:val="567"/>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99 1 01 03380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iCs/>
                <w:color w:val="000000"/>
                <w:lang w:eastAsia="en-US"/>
              </w:rPr>
              <w:t>Мероприятия в области строительства, архитектуры и градостроительства</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99 1 01 09040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Содержание и обслуживание муниципальной казны</w:t>
            </w:r>
          </w:p>
        </w:tc>
      </w:tr>
    </w:tbl>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8E7609" w:rsidRDefault="008E7609"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3</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B62B04">
        <w:rPr>
          <w:rFonts w:eastAsiaTheme="minorHAnsi"/>
          <w:sz w:val="20"/>
          <w:szCs w:val="20"/>
          <w:lang w:eastAsia="en-US"/>
        </w:rPr>
        <w:t>Рапатовский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0"/>
          <w:szCs w:val="20"/>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8E7609">
      <w:pPr>
        <w:tabs>
          <w:tab w:val="left" w:pos="9915"/>
        </w:tabs>
        <w:spacing w:before="92" w:after="120" w:line="237" w:lineRule="auto"/>
        <w:ind w:right="1654"/>
        <w:jc w:val="center"/>
      </w:pPr>
      <w:r w:rsidRPr="004521AB">
        <w:t>Перечень кодов статей, подстатей (элементов) расходов операций сектора государственного управления</w:t>
      </w:r>
    </w:p>
    <w:p w:rsidR="004521AB" w:rsidRPr="004521AB" w:rsidRDefault="004521AB" w:rsidP="004521AB">
      <w:pPr>
        <w:spacing w:before="2" w:after="120"/>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66"/>
      </w:tblGrid>
      <w:tr w:rsidR="004521AB" w:rsidRPr="004521AB" w:rsidTr="004521AB">
        <w:trPr>
          <w:trHeight w:val="652"/>
        </w:trPr>
        <w:tc>
          <w:tcPr>
            <w:tcW w:w="1185" w:type="dxa"/>
            <w:shd w:val="clear" w:color="auto" w:fill="auto"/>
          </w:tcPr>
          <w:p w:rsidR="004521AB" w:rsidRPr="004521AB" w:rsidRDefault="004521AB" w:rsidP="004521AB">
            <w:pPr>
              <w:widowControl w:val="0"/>
              <w:autoSpaceDE w:val="0"/>
              <w:autoSpaceDN w:val="0"/>
              <w:spacing w:before="2" w:after="1"/>
              <w:rPr>
                <w:lang w:bidi="ru-RU"/>
              </w:rPr>
            </w:pPr>
          </w:p>
          <w:p w:rsidR="004521AB" w:rsidRPr="004521AB" w:rsidRDefault="004521AB" w:rsidP="004521AB">
            <w:pPr>
              <w:widowControl w:val="0"/>
              <w:autoSpaceDE w:val="0"/>
              <w:autoSpaceDN w:val="0"/>
              <w:spacing w:line="218" w:lineRule="exact"/>
              <w:rPr>
                <w:lang w:bidi="ru-RU"/>
              </w:rPr>
            </w:pPr>
            <w:r w:rsidRPr="004521AB">
              <w:rPr>
                <w:noProof/>
              </w:rPr>
              <w:t>КОД</w:t>
            </w:r>
          </w:p>
        </w:tc>
        <w:tc>
          <w:tcPr>
            <w:tcW w:w="8166" w:type="dxa"/>
            <w:shd w:val="clear" w:color="auto" w:fill="auto"/>
          </w:tcPr>
          <w:p w:rsidR="004521AB" w:rsidRPr="004521AB" w:rsidRDefault="004521AB" w:rsidP="004521AB">
            <w:pPr>
              <w:widowControl w:val="0"/>
              <w:autoSpaceDE w:val="0"/>
              <w:autoSpaceDN w:val="0"/>
              <w:spacing w:before="158"/>
              <w:ind w:right="2568"/>
              <w:jc w:val="center"/>
              <w:rPr>
                <w:lang w:bidi="ru-RU"/>
              </w:rPr>
            </w:pPr>
            <w:r w:rsidRPr="004521AB">
              <w:rPr>
                <w:lang w:bidi="ru-RU"/>
              </w:rPr>
              <w:t>Наименование показателя</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186" w:lineRule="exact"/>
              <w:jc w:val="center"/>
              <w:rPr>
                <w:lang w:bidi="ru-RU"/>
              </w:rPr>
            </w:pPr>
            <w:r w:rsidRPr="004521AB">
              <w:rPr>
                <w:noProof/>
              </w:rPr>
              <w:t>1</w:t>
            </w:r>
          </w:p>
        </w:tc>
        <w:tc>
          <w:tcPr>
            <w:tcW w:w="8166" w:type="dxa"/>
            <w:shd w:val="clear" w:color="auto" w:fill="auto"/>
          </w:tcPr>
          <w:p w:rsidR="004521AB" w:rsidRPr="004521AB" w:rsidRDefault="004521AB" w:rsidP="004521AB">
            <w:pPr>
              <w:widowControl w:val="0"/>
              <w:autoSpaceDE w:val="0"/>
              <w:autoSpaceDN w:val="0"/>
              <w:spacing w:line="287" w:lineRule="exact"/>
              <w:jc w:val="center"/>
              <w:rPr>
                <w:lang w:bidi="ru-RU"/>
              </w:rPr>
            </w:pPr>
            <w:r w:rsidRPr="004521AB">
              <w:rPr>
                <w:lang w:bidi="ru-RU"/>
              </w:rPr>
              <w:t>2</w:t>
            </w:r>
          </w:p>
          <w:p w:rsidR="004521AB" w:rsidRPr="004521AB" w:rsidRDefault="004521AB" w:rsidP="004521AB">
            <w:pPr>
              <w:widowControl w:val="0"/>
              <w:autoSpaceDE w:val="0"/>
              <w:autoSpaceDN w:val="0"/>
              <w:spacing w:line="287" w:lineRule="exact"/>
              <w:rPr>
                <w:lang w:bidi="ru-RU"/>
              </w:rPr>
            </w:pP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200</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Расходы</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210</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труда и начисления на выплаты по оплате труда</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211</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Заработная плата</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212</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Прочие выплаты</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212.3</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Другие выплаты</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213</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Начисления на выплаты по оплате труда</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220</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Оплата работ, услуг</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221</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Услуги связи</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222</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Транспортные услуги</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223</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Коммунальные услуги</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223.1</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услуг отопления (тэц)</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223.2</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печного отопления</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223.3</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услуг горячего водоснабжения</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223.4</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холодного водоснабжения</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223.5</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потребления газа</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223.6</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потребления электроэнергии</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223.7</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канализации, ассенизации, водоотведения</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223.8</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Другие расходы по оплате коммунальных услуг</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223.9</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энергосервисных договоров (контрактов)</w:t>
            </w:r>
          </w:p>
        </w:tc>
      </w:tr>
      <w:tr w:rsidR="004521AB" w:rsidRPr="004521AB" w:rsidTr="004521AB">
        <w:trPr>
          <w:trHeight w:val="708"/>
        </w:trPr>
        <w:tc>
          <w:tcPr>
            <w:tcW w:w="1185"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223.9.1</w:t>
            </w:r>
          </w:p>
        </w:tc>
        <w:tc>
          <w:tcPr>
            <w:tcW w:w="8166"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20" w:lineRule="exact"/>
              <w:rPr>
                <w:lang w:bidi="ru-RU"/>
              </w:rPr>
            </w:pPr>
            <w:r w:rsidRPr="004521AB">
              <w:rPr>
                <w:lang w:bidi="ru-RU"/>
              </w:rPr>
              <w:t>за счет экономии расходов на оплату услуг отопления (тэц)</w:t>
            </w:r>
          </w:p>
        </w:tc>
      </w:tr>
      <w:tr w:rsidR="004521AB" w:rsidRPr="004521AB" w:rsidTr="004521AB">
        <w:trPr>
          <w:trHeight w:val="619"/>
        </w:trPr>
        <w:tc>
          <w:tcPr>
            <w:tcW w:w="1185"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223.9.2</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04" w:lineRule="exact"/>
              <w:rPr>
                <w:lang w:bidi="ru-RU"/>
              </w:rPr>
            </w:pPr>
            <w:r w:rsidRPr="004521AB">
              <w:rPr>
                <w:lang w:bidi="ru-RU"/>
              </w:rPr>
              <w:t>за счет экономии расходов на оплату услуг печного отопления</w:t>
            </w:r>
          </w:p>
        </w:tc>
      </w:tr>
      <w:tr w:rsidR="004521AB" w:rsidRPr="004521AB" w:rsidTr="004521AB">
        <w:trPr>
          <w:trHeight w:val="946"/>
        </w:trPr>
        <w:tc>
          <w:tcPr>
            <w:tcW w:w="1185"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223.9.3</w:t>
            </w:r>
          </w:p>
        </w:tc>
        <w:tc>
          <w:tcPr>
            <w:tcW w:w="8166"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17" w:lineRule="exact"/>
              <w:rPr>
                <w:lang w:bidi="ru-RU"/>
              </w:rPr>
            </w:pPr>
            <w:r w:rsidRPr="004521AB">
              <w:rPr>
                <w:lang w:bidi="ru-RU"/>
              </w:rPr>
              <w:t>за счет экономии расходов на оплату услуг горячего</w:t>
            </w:r>
          </w:p>
          <w:p w:rsidR="004521AB" w:rsidRPr="004521AB" w:rsidRDefault="004521AB" w:rsidP="004521AB">
            <w:pPr>
              <w:widowControl w:val="0"/>
              <w:autoSpaceDE w:val="0"/>
              <w:autoSpaceDN w:val="0"/>
              <w:spacing w:line="316" w:lineRule="exact"/>
              <w:rPr>
                <w:lang w:bidi="ru-RU"/>
              </w:rPr>
            </w:pPr>
            <w:r w:rsidRPr="004521AB">
              <w:rPr>
                <w:lang w:bidi="ru-RU"/>
              </w:rPr>
              <w:t>водоснабжения</w:t>
            </w:r>
          </w:p>
        </w:tc>
      </w:tr>
    </w:tbl>
    <w:p w:rsidR="004521AB" w:rsidRPr="004521AB" w:rsidRDefault="004521AB" w:rsidP="004521AB">
      <w:pPr>
        <w:spacing w:line="316" w:lineRule="exact"/>
        <w:sectPr w:rsidR="004521AB" w:rsidRPr="004521AB" w:rsidSect="004521AB">
          <w:headerReference w:type="default" r:id="rId6"/>
          <w:pgSz w:w="11900" w:h="16840"/>
          <w:pgMar w:top="567" w:right="851" w:bottom="567" w:left="1134" w:header="709" w:footer="0" w:gutter="0"/>
          <w:cols w:space="720"/>
        </w:sectPr>
      </w:pPr>
    </w:p>
    <w:p w:rsidR="004521AB" w:rsidRPr="004521AB" w:rsidRDefault="004521AB" w:rsidP="004521AB">
      <w:pPr>
        <w:spacing w:before="5" w:after="1"/>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4"/>
        <w:gridCol w:w="8162"/>
      </w:tblGrid>
      <w:tr w:rsidR="004521AB" w:rsidRPr="004521AB" w:rsidTr="004521AB">
        <w:trPr>
          <w:trHeight w:val="321"/>
        </w:trPr>
        <w:tc>
          <w:tcPr>
            <w:tcW w:w="1204"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1</w:t>
            </w:r>
          </w:p>
        </w:tc>
        <w:tc>
          <w:tcPr>
            <w:tcW w:w="8162" w:type="dxa"/>
            <w:shd w:val="clear" w:color="auto" w:fill="auto"/>
          </w:tcPr>
          <w:p w:rsidR="004521AB" w:rsidRPr="004521AB" w:rsidRDefault="004521AB" w:rsidP="004521AB">
            <w:pPr>
              <w:widowControl w:val="0"/>
              <w:autoSpaceDE w:val="0"/>
              <w:autoSpaceDN w:val="0"/>
              <w:spacing w:line="301" w:lineRule="exact"/>
              <w:ind w:right="4"/>
              <w:jc w:val="center"/>
              <w:rPr>
                <w:lang w:bidi="ru-RU"/>
              </w:rPr>
            </w:pPr>
            <w:r w:rsidRPr="004521AB">
              <w:rPr>
                <w:lang w:bidi="ru-RU"/>
              </w:rPr>
              <w:t>2</w:t>
            </w:r>
          </w:p>
        </w:tc>
      </w:tr>
      <w:tr w:rsidR="004521AB" w:rsidRPr="004521AB" w:rsidTr="004521AB">
        <w:trPr>
          <w:trHeight w:val="936"/>
        </w:trPr>
        <w:tc>
          <w:tcPr>
            <w:tcW w:w="1204"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223.9.4</w:t>
            </w:r>
          </w:p>
        </w:tc>
        <w:tc>
          <w:tcPr>
            <w:tcW w:w="8162"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Расходы на оплату энергосервисных договоров</w:t>
            </w:r>
          </w:p>
          <w:p w:rsidR="004521AB" w:rsidRPr="004521AB" w:rsidRDefault="004521AB" w:rsidP="004521AB">
            <w:pPr>
              <w:widowControl w:val="0"/>
              <w:autoSpaceDE w:val="0"/>
              <w:autoSpaceDN w:val="0"/>
              <w:spacing w:before="9" w:line="312" w:lineRule="exact"/>
              <w:ind w:right="1452"/>
              <w:rPr>
                <w:lang w:bidi="ru-RU"/>
              </w:rPr>
            </w:pPr>
            <w:r w:rsidRPr="004521AB">
              <w:rPr>
                <w:lang w:bidi="ru-RU"/>
              </w:rPr>
              <w:t>(контрактов) за счет экономии расходов на оплату услуг холодного водоснабжения</w:t>
            </w:r>
          </w:p>
        </w:tc>
      </w:tr>
      <w:tr w:rsidR="004521AB" w:rsidRPr="004521AB" w:rsidTr="004521AB">
        <w:trPr>
          <w:trHeight w:val="629"/>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223.9.5</w:t>
            </w:r>
          </w:p>
        </w:tc>
        <w:tc>
          <w:tcPr>
            <w:tcW w:w="8162"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11" w:lineRule="exact"/>
              <w:rPr>
                <w:lang w:bidi="ru-RU"/>
              </w:rPr>
            </w:pPr>
            <w:r w:rsidRPr="004521AB">
              <w:rPr>
                <w:lang w:bidi="ru-RU"/>
              </w:rPr>
              <w:t>за счет экономии расходов на оплату потребления газа</w:t>
            </w:r>
          </w:p>
        </w:tc>
      </w:tr>
      <w:tr w:rsidR="004521AB" w:rsidRPr="004521AB" w:rsidTr="004521AB">
        <w:trPr>
          <w:trHeight w:val="605"/>
        </w:trPr>
        <w:tc>
          <w:tcPr>
            <w:tcW w:w="1204"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223.9.6</w:t>
            </w:r>
          </w:p>
        </w:tc>
        <w:tc>
          <w:tcPr>
            <w:tcW w:w="8162"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297" w:lineRule="exact"/>
              <w:rPr>
                <w:lang w:bidi="ru-RU"/>
              </w:rPr>
            </w:pPr>
            <w:r w:rsidRPr="004521AB">
              <w:rPr>
                <w:lang w:bidi="ru-RU"/>
              </w:rPr>
              <w:t>за счет экономии расходов на оплату потребления электроэнергии</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224</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Арендная плата за пользование имуществом</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Работы, услуги по содержанию имущества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225.1</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Содержание нефинансовых активов в чистоте</w:t>
            </w:r>
          </w:p>
        </w:tc>
      </w:tr>
      <w:tr w:rsidR="004521AB" w:rsidRPr="004521AB" w:rsidTr="004521AB">
        <w:trPr>
          <w:trHeight w:val="316"/>
        </w:trPr>
        <w:tc>
          <w:tcPr>
            <w:tcW w:w="1204"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225.2</w:t>
            </w:r>
          </w:p>
        </w:tc>
        <w:tc>
          <w:tcPr>
            <w:tcW w:w="8162"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Текущий ремонт (ремонт)</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225.3</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Капитальный ремонт</w:t>
            </w:r>
          </w:p>
        </w:tc>
      </w:tr>
      <w:tr w:rsidR="004521AB" w:rsidRPr="004521AB" w:rsidTr="004521AB">
        <w:trPr>
          <w:trHeight w:val="628"/>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225.4</w:t>
            </w:r>
          </w:p>
        </w:tc>
        <w:tc>
          <w:tcPr>
            <w:tcW w:w="8162"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Противопожарные мероприятия, связанные с содержанием</w:t>
            </w:r>
          </w:p>
          <w:p w:rsidR="004521AB" w:rsidRPr="004521AB" w:rsidRDefault="004521AB" w:rsidP="004521AB">
            <w:pPr>
              <w:widowControl w:val="0"/>
              <w:autoSpaceDE w:val="0"/>
              <w:autoSpaceDN w:val="0"/>
              <w:spacing w:line="311" w:lineRule="exact"/>
              <w:rPr>
                <w:lang w:bidi="ru-RU"/>
              </w:rPr>
            </w:pPr>
            <w:r w:rsidRPr="004521AB">
              <w:rPr>
                <w:lang w:bidi="ru-RU"/>
              </w:rPr>
              <w:t>имущества</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225.5</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Пусконаладочные работы</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225.6</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Другие расходы по содержанию имущества</w:t>
            </w:r>
          </w:p>
        </w:tc>
      </w:tr>
      <w:tr w:rsidR="004521AB" w:rsidRPr="004521AB" w:rsidTr="004521AB">
        <w:trPr>
          <w:trHeight w:val="288"/>
        </w:trPr>
        <w:tc>
          <w:tcPr>
            <w:tcW w:w="1204" w:type="dxa"/>
            <w:shd w:val="clear" w:color="auto" w:fill="auto"/>
          </w:tcPr>
          <w:p w:rsidR="004521AB" w:rsidRPr="004521AB" w:rsidRDefault="004521AB" w:rsidP="004521AB">
            <w:pPr>
              <w:widowControl w:val="0"/>
              <w:autoSpaceDE w:val="0"/>
              <w:autoSpaceDN w:val="0"/>
              <w:spacing w:line="268" w:lineRule="exact"/>
              <w:rPr>
                <w:lang w:bidi="ru-RU"/>
              </w:rPr>
            </w:pPr>
            <w:r w:rsidRPr="004521AB">
              <w:rPr>
                <w:lang w:bidi="ru-RU"/>
              </w:rPr>
              <w:t>226</w:t>
            </w:r>
          </w:p>
        </w:tc>
        <w:tc>
          <w:tcPr>
            <w:tcW w:w="8162" w:type="dxa"/>
            <w:shd w:val="clear" w:color="auto" w:fill="auto"/>
          </w:tcPr>
          <w:p w:rsidR="004521AB" w:rsidRPr="004521AB" w:rsidRDefault="004521AB" w:rsidP="004521AB">
            <w:pPr>
              <w:widowControl w:val="0"/>
              <w:autoSpaceDE w:val="0"/>
              <w:autoSpaceDN w:val="0"/>
              <w:spacing w:line="268" w:lineRule="exact"/>
              <w:rPr>
                <w:lang w:bidi="ru-RU"/>
              </w:rPr>
            </w:pPr>
            <w:r w:rsidRPr="004521AB">
              <w:rPr>
                <w:lang w:bidi="ru-RU"/>
              </w:rPr>
              <w:t>Прочие работы, услуги</w:t>
            </w:r>
          </w:p>
        </w:tc>
      </w:tr>
      <w:tr w:rsidR="004521AB" w:rsidRPr="004521AB" w:rsidTr="004521AB">
        <w:trPr>
          <w:trHeight w:val="638"/>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226.1</w:t>
            </w:r>
          </w:p>
        </w:tc>
        <w:tc>
          <w:tcPr>
            <w:tcW w:w="8162" w:type="dxa"/>
            <w:shd w:val="clear" w:color="auto" w:fill="auto"/>
          </w:tcPr>
          <w:p w:rsidR="004521AB" w:rsidRPr="004521AB" w:rsidRDefault="004521AB" w:rsidP="004521AB">
            <w:pPr>
              <w:widowControl w:val="0"/>
              <w:autoSpaceDE w:val="0"/>
              <w:autoSpaceDN w:val="0"/>
              <w:spacing w:line="310" w:lineRule="exact"/>
              <w:rPr>
                <w:lang w:bidi="ru-RU"/>
              </w:rPr>
            </w:pPr>
            <w:r w:rsidRPr="004521AB">
              <w:rPr>
                <w:lang w:bidi="ru-RU"/>
              </w:rPr>
              <w:t>Научно-исследовательские, опытно-конструкторские работы,</w:t>
            </w:r>
          </w:p>
          <w:p w:rsidR="004521AB" w:rsidRPr="004521AB" w:rsidRDefault="004521AB" w:rsidP="004521AB">
            <w:pPr>
              <w:widowControl w:val="0"/>
              <w:autoSpaceDE w:val="0"/>
              <w:autoSpaceDN w:val="0"/>
              <w:spacing w:line="309" w:lineRule="exact"/>
              <w:rPr>
                <w:lang w:bidi="ru-RU"/>
              </w:rPr>
            </w:pPr>
            <w:r w:rsidRPr="004521AB">
              <w:rPr>
                <w:lang w:bidi="ru-RU"/>
              </w:rPr>
              <w:t>услуги по типовому проектированию</w:t>
            </w:r>
          </w:p>
        </w:tc>
      </w:tr>
      <w:tr w:rsidR="004521AB" w:rsidRPr="004521AB" w:rsidTr="004521AB">
        <w:trPr>
          <w:trHeight w:val="932"/>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226.2</w:t>
            </w:r>
          </w:p>
        </w:tc>
        <w:tc>
          <w:tcPr>
            <w:tcW w:w="8162"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Услуги по разработке схем территориального планирования,</w:t>
            </w:r>
          </w:p>
          <w:p w:rsidR="004521AB" w:rsidRPr="004521AB" w:rsidRDefault="004521AB" w:rsidP="004521AB">
            <w:pPr>
              <w:widowControl w:val="0"/>
              <w:autoSpaceDE w:val="0"/>
              <w:autoSpaceDN w:val="0"/>
              <w:spacing w:before="7" w:line="312" w:lineRule="exact"/>
              <w:rPr>
                <w:lang w:bidi="ru-RU"/>
              </w:rPr>
            </w:pPr>
            <w:r w:rsidRPr="004521AB">
              <w:rPr>
                <w:lang w:bidi="ru-RU"/>
              </w:rPr>
              <w:t>градостроительных и технических регламентов, градостроительному зонированию, планировке территорий</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226.3</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Проектные и изыскательские работы</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226.7</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в области информационных технологий</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226.8</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Типографские работы, услуги</w:t>
            </w:r>
          </w:p>
        </w:tc>
      </w:tr>
      <w:tr w:rsidR="004521AB" w:rsidRPr="004521AB" w:rsidTr="004521AB">
        <w:trPr>
          <w:trHeight w:val="624"/>
        </w:trPr>
        <w:tc>
          <w:tcPr>
            <w:tcW w:w="1204"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226.9</w:t>
            </w:r>
          </w:p>
        </w:tc>
        <w:tc>
          <w:tcPr>
            <w:tcW w:w="8162"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Медицинские услуги и санитарно-эпидемиологические работы</w:t>
            </w:r>
          </w:p>
          <w:p w:rsidR="004521AB" w:rsidRPr="004521AB" w:rsidRDefault="004521AB" w:rsidP="004521AB">
            <w:pPr>
              <w:widowControl w:val="0"/>
              <w:autoSpaceDE w:val="0"/>
              <w:autoSpaceDN w:val="0"/>
              <w:spacing w:line="304" w:lineRule="exact"/>
              <w:rPr>
                <w:lang w:bidi="ru-RU"/>
              </w:rPr>
            </w:pPr>
            <w:r w:rsidRPr="004521AB">
              <w:rPr>
                <w:lang w:bidi="ru-RU"/>
              </w:rPr>
              <w:t>и услуги (не связанные с содержанием имущества)</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226.10</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Иные работы и услуги</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227</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по страхованию</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228</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работы для целей капитальных вложений</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229</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Арендная плата за пользование земельными участками</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230</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Обслуживание государственного (муниципального) долга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231</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Обслуживание внутреннего долга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232</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Обслуживание внешнего долга</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240</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Безвозмездные перечисления организациям</w:t>
            </w:r>
          </w:p>
        </w:tc>
      </w:tr>
      <w:tr w:rsidR="004521AB" w:rsidRPr="004521AB" w:rsidTr="004521AB">
        <w:trPr>
          <w:trHeight w:val="628"/>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241</w:t>
            </w:r>
          </w:p>
        </w:tc>
        <w:tc>
          <w:tcPr>
            <w:tcW w:w="8162" w:type="dxa"/>
            <w:shd w:val="clear" w:color="auto" w:fill="auto"/>
          </w:tcPr>
          <w:p w:rsidR="004521AB" w:rsidRPr="004521AB" w:rsidRDefault="004521AB" w:rsidP="004521AB">
            <w:pPr>
              <w:widowControl w:val="0"/>
              <w:autoSpaceDE w:val="0"/>
              <w:autoSpaceDN w:val="0"/>
              <w:spacing w:line="303" w:lineRule="exact"/>
              <w:rPr>
                <w:lang w:bidi="ru-RU"/>
              </w:rPr>
            </w:pPr>
            <w:r w:rsidRPr="004521AB">
              <w:rPr>
                <w:lang w:bidi="ru-RU"/>
              </w:rPr>
              <w:t>Безвозмездные перечисления государственным и муниципальным</w:t>
            </w:r>
          </w:p>
          <w:p w:rsidR="004521AB" w:rsidRPr="004521AB" w:rsidRDefault="004521AB" w:rsidP="004521AB">
            <w:pPr>
              <w:widowControl w:val="0"/>
              <w:autoSpaceDE w:val="0"/>
              <w:autoSpaceDN w:val="0"/>
              <w:spacing w:before="4" w:line="302" w:lineRule="exact"/>
              <w:rPr>
                <w:lang w:bidi="ru-RU"/>
              </w:rPr>
            </w:pPr>
            <w:r w:rsidRPr="004521AB">
              <w:rPr>
                <w:lang w:bidi="ru-RU"/>
              </w:rPr>
              <w:t>организациям</w:t>
            </w:r>
          </w:p>
        </w:tc>
      </w:tr>
      <w:tr w:rsidR="004521AB" w:rsidRPr="004521AB" w:rsidTr="004521AB">
        <w:trPr>
          <w:trHeight w:val="615"/>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242</w:t>
            </w:r>
          </w:p>
        </w:tc>
        <w:tc>
          <w:tcPr>
            <w:tcW w:w="8162"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Безвозмездные перечисления организациям, за исключением</w:t>
            </w:r>
          </w:p>
          <w:p w:rsidR="004521AB" w:rsidRPr="004521AB" w:rsidRDefault="004521AB" w:rsidP="004521AB">
            <w:pPr>
              <w:widowControl w:val="0"/>
              <w:autoSpaceDE w:val="0"/>
              <w:autoSpaceDN w:val="0"/>
              <w:spacing w:line="302" w:lineRule="exact"/>
              <w:rPr>
                <w:lang w:bidi="ru-RU"/>
              </w:rPr>
            </w:pPr>
            <w:r w:rsidRPr="004521AB">
              <w:rPr>
                <w:lang w:bidi="ru-RU"/>
              </w:rPr>
              <w:t>государственных и муниципальных организаций</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250</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Безвозмездные перечисления бюджетам</w:t>
            </w:r>
          </w:p>
        </w:tc>
      </w:tr>
      <w:tr w:rsidR="004521AB" w:rsidRPr="004521AB" w:rsidTr="004521AB">
        <w:trPr>
          <w:trHeight w:val="638"/>
        </w:trPr>
        <w:tc>
          <w:tcPr>
            <w:tcW w:w="1204" w:type="dxa"/>
            <w:shd w:val="clear" w:color="auto" w:fill="auto"/>
          </w:tcPr>
          <w:p w:rsidR="004521AB" w:rsidRPr="004521AB" w:rsidRDefault="004521AB" w:rsidP="004521AB">
            <w:pPr>
              <w:widowControl w:val="0"/>
              <w:autoSpaceDE w:val="0"/>
              <w:autoSpaceDN w:val="0"/>
              <w:spacing w:line="317" w:lineRule="exact"/>
              <w:rPr>
                <w:lang w:bidi="ru-RU"/>
              </w:rPr>
            </w:pPr>
            <w:r w:rsidRPr="004521AB">
              <w:rPr>
                <w:lang w:bidi="ru-RU"/>
              </w:rPr>
              <w:t>251</w:t>
            </w:r>
          </w:p>
        </w:tc>
        <w:tc>
          <w:tcPr>
            <w:tcW w:w="8162"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line="318" w:lineRule="exact"/>
              <w:rPr>
                <w:lang w:bidi="ru-RU"/>
              </w:rPr>
            </w:pPr>
            <w:r w:rsidRPr="004521AB">
              <w:rPr>
                <w:lang w:bidi="ru-RU"/>
              </w:rPr>
              <w:t>Российской Федерации</w:t>
            </w:r>
          </w:p>
        </w:tc>
      </w:tr>
    </w:tbl>
    <w:p w:rsidR="004521AB" w:rsidRPr="004521AB" w:rsidRDefault="004521AB" w:rsidP="004521AB">
      <w:pPr>
        <w:spacing w:line="318" w:lineRule="exact"/>
        <w:sectPr w:rsidR="004521AB" w:rsidRPr="004521AB">
          <w:headerReference w:type="default" r:id="rId7"/>
          <w:pgSz w:w="11900" w:h="16840"/>
          <w:pgMar w:top="1040" w:right="240" w:bottom="280" w:left="1460" w:header="855" w:footer="0" w:gutter="0"/>
          <w:pgNumType w:start="30"/>
          <w:cols w:space="720"/>
        </w:sectPr>
      </w:pPr>
    </w:p>
    <w:p w:rsidR="004521AB" w:rsidRPr="004521AB" w:rsidRDefault="004521AB" w:rsidP="004521AB">
      <w:pPr>
        <w:spacing w:before="9" w:after="120"/>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76"/>
        <w:gridCol w:w="8167"/>
      </w:tblGrid>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line="305" w:lineRule="exact"/>
              <w:jc w:val="center"/>
              <w:rPr>
                <w:lang w:bidi="ru-RU"/>
              </w:rPr>
            </w:pPr>
            <w:r w:rsidRPr="004521AB">
              <w:rPr>
                <w:lang w:bidi="ru-RU"/>
              </w:rPr>
              <w:t>1</w:t>
            </w:r>
          </w:p>
        </w:tc>
        <w:tc>
          <w:tcPr>
            <w:tcW w:w="8167" w:type="dxa"/>
            <w:shd w:val="clear" w:color="auto" w:fill="auto"/>
          </w:tcPr>
          <w:p w:rsidR="004521AB" w:rsidRPr="004521AB" w:rsidRDefault="004521AB" w:rsidP="004521AB">
            <w:pPr>
              <w:widowControl w:val="0"/>
              <w:autoSpaceDE w:val="0"/>
              <w:autoSpaceDN w:val="0"/>
              <w:spacing w:before="8" w:line="297" w:lineRule="exact"/>
              <w:jc w:val="center"/>
              <w:rPr>
                <w:lang w:bidi="ru-RU"/>
              </w:rPr>
            </w:pPr>
            <w:r w:rsidRPr="004521AB">
              <w:rPr>
                <w:lang w:bidi="ru-RU"/>
              </w:rPr>
              <w:t>2</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251.1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7" w:line="297" w:lineRule="exact"/>
              <w:rPr>
                <w:lang w:bidi="ru-RU"/>
              </w:rPr>
            </w:pPr>
            <w:r w:rsidRPr="004521AB">
              <w:rPr>
                <w:lang w:bidi="ru-RU"/>
              </w:rPr>
              <w:t>Российской Федерации (для исключения внутренних оборотов)</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251.2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2" w:line="302" w:lineRule="exact"/>
              <w:rPr>
                <w:lang w:bidi="ru-RU"/>
              </w:rPr>
            </w:pPr>
            <w:r w:rsidRPr="004521AB">
              <w:rPr>
                <w:lang w:bidi="ru-RU"/>
              </w:rPr>
              <w:t>Российской Федерации (ТФОМС)</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251.3</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2" w:line="302" w:lineRule="exact"/>
              <w:rPr>
                <w:lang w:bidi="ru-RU"/>
              </w:rPr>
            </w:pPr>
            <w:r w:rsidRPr="004521AB">
              <w:rPr>
                <w:lang w:bidi="ru-RU"/>
              </w:rPr>
              <w:t>Российской Федерации (не исключаемые из внутренних оборотов)</w:t>
            </w:r>
          </w:p>
        </w:tc>
      </w:tr>
      <w:tr w:rsidR="004521AB" w:rsidRPr="004521AB" w:rsidTr="004521AB">
        <w:trPr>
          <w:trHeight w:val="628"/>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наднациональным организациям и правительствам</w:t>
            </w:r>
          </w:p>
          <w:p w:rsidR="004521AB" w:rsidRPr="004521AB" w:rsidRDefault="004521AB" w:rsidP="004521AB">
            <w:pPr>
              <w:widowControl w:val="0"/>
              <w:autoSpaceDE w:val="0"/>
              <w:autoSpaceDN w:val="0"/>
              <w:spacing w:before="2" w:line="306" w:lineRule="exact"/>
              <w:rPr>
                <w:lang w:bidi="ru-RU"/>
              </w:rPr>
            </w:pPr>
            <w:r w:rsidRPr="004521AB">
              <w:rPr>
                <w:lang w:bidi="ru-RU"/>
              </w:rPr>
              <w:t>иностранных государств</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253</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Перечисления международным организациям</w:t>
            </w:r>
          </w:p>
        </w:tc>
      </w:tr>
      <w:tr w:rsidR="004521AB" w:rsidRPr="004521AB" w:rsidTr="004521AB">
        <w:trPr>
          <w:trHeight w:val="307"/>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260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Социальное обеспечение</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261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Пенсии, пособия и выплаты по пенсионному, социальному</w:t>
            </w:r>
          </w:p>
          <w:p w:rsidR="004521AB" w:rsidRPr="004521AB" w:rsidRDefault="004521AB" w:rsidP="004521AB">
            <w:pPr>
              <w:widowControl w:val="0"/>
              <w:autoSpaceDE w:val="0"/>
              <w:autoSpaceDN w:val="0"/>
              <w:spacing w:before="2" w:line="302" w:lineRule="exact"/>
              <w:rPr>
                <w:lang w:bidi="ru-RU"/>
              </w:rPr>
            </w:pPr>
            <w:r w:rsidRPr="004521AB">
              <w:rPr>
                <w:lang w:bidi="ru-RU"/>
              </w:rPr>
              <w:t>и медицинскому страхованию населения</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262</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Пособия по социальной помощи населению</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263</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Пенсии, пособия, выплачиваемые организациями сектора</w:t>
            </w:r>
          </w:p>
          <w:p w:rsidR="004521AB" w:rsidRPr="004521AB" w:rsidRDefault="004521AB" w:rsidP="004521AB">
            <w:pPr>
              <w:widowControl w:val="0"/>
              <w:autoSpaceDE w:val="0"/>
              <w:autoSpaceDN w:val="0"/>
              <w:spacing w:before="2" w:line="302" w:lineRule="exact"/>
              <w:rPr>
                <w:lang w:bidi="ru-RU"/>
              </w:rPr>
            </w:pPr>
            <w:r w:rsidRPr="004521AB">
              <w:rPr>
                <w:lang w:bidi="ru-RU"/>
              </w:rPr>
              <w:t>государственного управления</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290</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Прочие расходы</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налогов (включаемых в состав расходов), государственных</w:t>
            </w:r>
          </w:p>
          <w:p w:rsidR="004521AB" w:rsidRPr="004521AB" w:rsidRDefault="004521AB" w:rsidP="004521AB">
            <w:pPr>
              <w:widowControl w:val="0"/>
              <w:autoSpaceDE w:val="0"/>
              <w:autoSpaceDN w:val="0"/>
              <w:spacing w:before="7" w:line="302" w:lineRule="exact"/>
              <w:rPr>
                <w:lang w:bidi="ru-RU"/>
              </w:rPr>
            </w:pPr>
            <w:r w:rsidRPr="004521AB">
              <w:rPr>
                <w:lang w:bidi="ru-RU"/>
              </w:rPr>
              <w:t>пошлин и сборов, разного рода платежей в бюджеты всех уровней</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Уплата налогов, входящих в группу налога на имущество</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иных налогов</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292</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штрафов, пеней за несвоевременную уплату налогов</w:t>
            </w:r>
          </w:p>
          <w:p w:rsidR="004521AB" w:rsidRPr="004521AB" w:rsidRDefault="004521AB" w:rsidP="004521AB">
            <w:pPr>
              <w:widowControl w:val="0"/>
              <w:autoSpaceDE w:val="0"/>
              <w:autoSpaceDN w:val="0"/>
              <w:spacing w:before="2" w:line="302" w:lineRule="exact"/>
              <w:rPr>
                <w:lang w:bidi="ru-RU"/>
              </w:rPr>
            </w:pPr>
            <w:r w:rsidRPr="004521AB">
              <w:rPr>
                <w:lang w:bidi="ru-RU"/>
              </w:rPr>
              <w:t>и сборов, экономические санкции</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294</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Штрафы за несвоевременное погашение кредитов</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296</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Возмещение убытков и вреда, судебных издержек</w:t>
            </w:r>
          </w:p>
        </w:tc>
      </w:tr>
      <w:tr w:rsidR="004521AB" w:rsidRPr="004521AB" w:rsidTr="004521AB">
        <w:trPr>
          <w:trHeight w:val="307"/>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297</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Иные выплаты текущего характера организациям</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298</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Иные выплаты капитального характера физическим лицам</w:t>
            </w:r>
          </w:p>
        </w:tc>
      </w:tr>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299</w:t>
            </w:r>
          </w:p>
        </w:tc>
        <w:tc>
          <w:tcPr>
            <w:tcW w:w="8167"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Иные выплаты капитального характера организациям</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300</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Поступление нефинансовых активов</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310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основных средств</w:t>
            </w:r>
          </w:p>
        </w:tc>
      </w:tr>
      <w:tr w:rsidR="004521AB" w:rsidRPr="004521AB" w:rsidTr="004521AB">
        <w:trPr>
          <w:trHeight w:val="615"/>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311</w:t>
            </w:r>
          </w:p>
        </w:tc>
        <w:tc>
          <w:tcPr>
            <w:tcW w:w="8167"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Увеличение стоимости основных средств, осуществляемое</w:t>
            </w:r>
          </w:p>
          <w:p w:rsidR="004521AB" w:rsidRPr="004521AB" w:rsidRDefault="004521AB" w:rsidP="004521AB">
            <w:pPr>
              <w:widowControl w:val="0"/>
              <w:autoSpaceDE w:val="0"/>
              <w:autoSpaceDN w:val="0"/>
              <w:spacing w:before="2" w:line="302" w:lineRule="exact"/>
              <w:rPr>
                <w:lang w:bidi="ru-RU"/>
              </w:rPr>
            </w:pPr>
            <w:r w:rsidRPr="004521AB">
              <w:rPr>
                <w:lang w:bidi="ru-RU"/>
              </w:rPr>
              <w:t>в рамках бюджетных инвестиций</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312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Иные расходы, связанные с увеличением стоимости основных</w:t>
            </w:r>
          </w:p>
          <w:p w:rsidR="004521AB" w:rsidRPr="004521AB" w:rsidRDefault="004521AB" w:rsidP="004521AB">
            <w:pPr>
              <w:widowControl w:val="0"/>
              <w:autoSpaceDE w:val="0"/>
              <w:autoSpaceDN w:val="0"/>
              <w:spacing w:before="2" w:line="302" w:lineRule="exact"/>
              <w:rPr>
                <w:lang w:bidi="ru-RU"/>
              </w:rPr>
            </w:pPr>
            <w:r w:rsidRPr="004521AB">
              <w:rPr>
                <w:lang w:bidi="ru-RU"/>
              </w:rPr>
              <w:t>средств</w:t>
            </w:r>
          </w:p>
        </w:tc>
      </w:tr>
      <w:tr w:rsidR="004521AB" w:rsidRPr="004521AB" w:rsidTr="004521AB">
        <w:trPr>
          <w:trHeight w:val="297"/>
        </w:trPr>
        <w:tc>
          <w:tcPr>
            <w:tcW w:w="1176" w:type="dxa"/>
            <w:shd w:val="clear" w:color="auto" w:fill="auto"/>
          </w:tcPr>
          <w:p w:rsidR="004521AB" w:rsidRPr="004521AB" w:rsidRDefault="004521AB" w:rsidP="004521AB">
            <w:pPr>
              <w:widowControl w:val="0"/>
              <w:autoSpaceDE w:val="0"/>
              <w:autoSpaceDN w:val="0"/>
              <w:spacing w:line="278" w:lineRule="exact"/>
              <w:rPr>
                <w:lang w:bidi="ru-RU"/>
              </w:rPr>
            </w:pPr>
            <w:r w:rsidRPr="004521AB">
              <w:rPr>
                <w:lang w:bidi="ru-RU"/>
              </w:rPr>
              <w:t>320</w:t>
            </w:r>
          </w:p>
        </w:tc>
        <w:tc>
          <w:tcPr>
            <w:tcW w:w="8167" w:type="dxa"/>
            <w:shd w:val="clear" w:color="auto" w:fill="auto"/>
          </w:tcPr>
          <w:p w:rsidR="004521AB" w:rsidRPr="004521AB" w:rsidRDefault="004521AB" w:rsidP="004521AB">
            <w:pPr>
              <w:widowControl w:val="0"/>
              <w:autoSpaceDE w:val="0"/>
              <w:autoSpaceDN w:val="0"/>
              <w:spacing w:line="278" w:lineRule="exact"/>
              <w:rPr>
                <w:lang w:bidi="ru-RU"/>
              </w:rPr>
            </w:pPr>
            <w:r w:rsidRPr="004521AB">
              <w:rPr>
                <w:lang w:bidi="ru-RU"/>
              </w:rPr>
              <w:t>Увеличение стоимости нематериальных активов</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330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непроизведенных активов</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340</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Увеличение стоимости материальных запасов</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341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Медикаменты и перевязочные средства</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342</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Продукты питания</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343</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Горюче -смазочные материалы</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344</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Строительные материалы</w:t>
            </w:r>
          </w:p>
        </w:tc>
      </w:tr>
      <w:tr w:rsidR="004521AB" w:rsidRPr="004521AB" w:rsidTr="004521AB">
        <w:trPr>
          <w:trHeight w:val="615"/>
        </w:trPr>
        <w:tc>
          <w:tcPr>
            <w:tcW w:w="1176"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346</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Иные расходы, связанные с увеличением стоимости</w:t>
            </w:r>
          </w:p>
          <w:p w:rsidR="004521AB" w:rsidRPr="004521AB" w:rsidRDefault="004521AB" w:rsidP="004521AB">
            <w:pPr>
              <w:widowControl w:val="0"/>
              <w:autoSpaceDE w:val="0"/>
              <w:autoSpaceDN w:val="0"/>
              <w:spacing w:before="7" w:line="292" w:lineRule="exact"/>
              <w:rPr>
                <w:lang w:bidi="ru-RU"/>
              </w:rPr>
            </w:pPr>
            <w:r w:rsidRPr="004521AB">
              <w:rPr>
                <w:lang w:bidi="ru-RU"/>
              </w:rPr>
              <w:t>материальных запасов</w:t>
            </w:r>
          </w:p>
        </w:tc>
      </w:tr>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before="4" w:line="302" w:lineRule="exact"/>
              <w:rPr>
                <w:lang w:bidi="ru-RU"/>
              </w:rPr>
            </w:pPr>
            <w:r w:rsidRPr="004521AB">
              <w:rPr>
                <w:lang w:bidi="ru-RU"/>
              </w:rPr>
              <w:t>500</w:t>
            </w:r>
          </w:p>
        </w:tc>
        <w:tc>
          <w:tcPr>
            <w:tcW w:w="8167"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Поступление финансовых активов</w:t>
            </w:r>
          </w:p>
        </w:tc>
      </w:tr>
    </w:tbl>
    <w:p w:rsidR="004521AB" w:rsidRPr="004521AB" w:rsidRDefault="004521AB" w:rsidP="004521AB">
      <w:pPr>
        <w:spacing w:line="305" w:lineRule="exact"/>
        <w:sectPr w:rsidR="004521AB" w:rsidRPr="004521AB">
          <w:pgSz w:w="11900" w:h="16840"/>
          <w:pgMar w:top="1060" w:right="240" w:bottom="280" w:left="1460" w:header="855" w:footer="0" w:gutter="0"/>
          <w:cols w:space="720"/>
        </w:sectPr>
      </w:pPr>
    </w:p>
    <w:p w:rsidR="004521AB" w:rsidRPr="004521AB" w:rsidRDefault="004521AB" w:rsidP="004521AB">
      <w:pPr>
        <w:spacing w:before="5" w:after="120"/>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57"/>
      </w:tblGrid>
      <w:tr w:rsidR="004521AB" w:rsidRPr="004521AB" w:rsidTr="004521AB">
        <w:trPr>
          <w:trHeight w:val="321"/>
        </w:trPr>
        <w:tc>
          <w:tcPr>
            <w:tcW w:w="1185"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1</w:t>
            </w:r>
          </w:p>
        </w:tc>
        <w:tc>
          <w:tcPr>
            <w:tcW w:w="8157"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2</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530</w:t>
            </w:r>
          </w:p>
        </w:tc>
        <w:tc>
          <w:tcPr>
            <w:tcW w:w="815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акций и иных форм участия в капитале</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999</w:t>
            </w:r>
          </w:p>
        </w:tc>
        <w:tc>
          <w:tcPr>
            <w:tcW w:w="815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Условно утвержденные расходы</w:t>
            </w:r>
          </w:p>
        </w:tc>
      </w:tr>
    </w:tbl>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lastRenderedPageBreak/>
        <w:t>Приложение № 4</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B62B04">
        <w:rPr>
          <w:rFonts w:eastAsiaTheme="minorHAnsi"/>
          <w:sz w:val="20"/>
          <w:szCs w:val="20"/>
          <w:lang w:eastAsia="en-US"/>
        </w:rPr>
        <w:t>Рапатовский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8E7609">
      <w:pPr>
        <w:keepNext/>
        <w:spacing w:before="90" w:line="268" w:lineRule="auto"/>
        <w:ind w:right="504"/>
        <w:jc w:val="center"/>
        <w:outlineLvl w:val="0"/>
      </w:pPr>
      <w:r w:rsidRPr="004521AB">
        <w:t xml:space="preserve">Источники финансирования дефицита бюджета сельского поселения  </w:t>
      </w:r>
      <w:r w:rsidR="00B62B04">
        <w:t>Рапатовский</w:t>
      </w:r>
      <w:r w:rsidR="008E7609" w:rsidRPr="008E7609">
        <w:t xml:space="preserve"> </w:t>
      </w:r>
      <w:r w:rsidRPr="004521AB">
        <w:t>сельсовет муниципального района</w:t>
      </w:r>
      <w:r w:rsidR="00350D85">
        <w:t xml:space="preserve"> </w:t>
      </w:r>
      <w:r w:rsidR="00CA6811">
        <w:t>Чекмагушевский</w:t>
      </w:r>
      <w:r w:rsidRPr="004521AB">
        <w:t xml:space="preserve">  район Республики Башкортостан</w:t>
      </w:r>
    </w:p>
    <w:p w:rsidR="004521AB" w:rsidRPr="004521AB" w:rsidRDefault="004521AB" w:rsidP="004521AB">
      <w:pPr>
        <w:spacing w:before="247"/>
        <w:ind w:right="663"/>
        <w:jc w:val="right"/>
        <w:rPr>
          <w:rFonts w:ascii="Cambria" w:hAnsi="Cambria"/>
        </w:rPr>
      </w:pPr>
      <w:r w:rsidRPr="004521AB">
        <w:rPr>
          <w:rFonts w:ascii="Cambria" w:hAnsi="Cambria"/>
        </w:rPr>
        <w:t>(тыс. руб.)</w:t>
      </w:r>
    </w:p>
    <w:tbl>
      <w:tblPr>
        <w:tblpPr w:leftFromText="180" w:rightFromText="180" w:vertAnchor="text" w:horzAnchor="margin" w:tblpY="3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34"/>
        <w:gridCol w:w="2931"/>
        <w:gridCol w:w="2978"/>
      </w:tblGrid>
      <w:tr w:rsidR="004521AB" w:rsidRPr="004521AB" w:rsidTr="005E55BF">
        <w:trPr>
          <w:trHeight w:val="937"/>
        </w:trPr>
        <w:tc>
          <w:tcPr>
            <w:tcW w:w="3234" w:type="dxa"/>
            <w:shd w:val="clear" w:color="auto" w:fill="auto"/>
            <w:vAlign w:val="center"/>
          </w:tcPr>
          <w:p w:rsidR="004521AB" w:rsidRPr="004521AB" w:rsidRDefault="004521AB" w:rsidP="005E55BF">
            <w:pPr>
              <w:widowControl w:val="0"/>
              <w:autoSpaceDE w:val="0"/>
              <w:autoSpaceDN w:val="0"/>
              <w:spacing w:line="271" w:lineRule="auto"/>
              <w:jc w:val="center"/>
              <w:rPr>
                <w:lang w:bidi="ru-RU"/>
              </w:rPr>
            </w:pPr>
            <w:r w:rsidRPr="004521AB">
              <w:rPr>
                <w:lang w:bidi="ru-RU"/>
              </w:rPr>
              <w:t>Код бюджетной классификации</w:t>
            </w:r>
          </w:p>
        </w:tc>
        <w:tc>
          <w:tcPr>
            <w:tcW w:w="2931" w:type="dxa"/>
            <w:shd w:val="clear" w:color="auto" w:fill="auto"/>
            <w:vAlign w:val="center"/>
          </w:tcPr>
          <w:p w:rsidR="004521AB" w:rsidRPr="004521AB" w:rsidRDefault="004521AB" w:rsidP="005E55BF">
            <w:pPr>
              <w:widowControl w:val="0"/>
              <w:autoSpaceDE w:val="0"/>
              <w:autoSpaceDN w:val="0"/>
              <w:spacing w:line="321" w:lineRule="exact"/>
              <w:ind w:right="554"/>
              <w:jc w:val="center"/>
              <w:rPr>
                <w:lang w:bidi="ru-RU"/>
              </w:rPr>
            </w:pPr>
            <w:r w:rsidRPr="004521AB">
              <w:rPr>
                <w:lang w:bidi="ru-RU"/>
              </w:rPr>
              <w:t>Наименование</w:t>
            </w:r>
          </w:p>
        </w:tc>
        <w:tc>
          <w:tcPr>
            <w:tcW w:w="2978" w:type="dxa"/>
            <w:shd w:val="clear" w:color="auto" w:fill="auto"/>
            <w:vAlign w:val="center"/>
          </w:tcPr>
          <w:p w:rsidR="004521AB" w:rsidRPr="004521AB" w:rsidRDefault="004521AB" w:rsidP="005E55BF">
            <w:pPr>
              <w:widowControl w:val="0"/>
              <w:autoSpaceDE w:val="0"/>
              <w:autoSpaceDN w:val="0"/>
              <w:spacing w:before="4"/>
              <w:ind w:right="1044"/>
              <w:jc w:val="center"/>
              <w:rPr>
                <w:rFonts w:ascii="Cambria" w:hAnsi="Cambria"/>
                <w:lang w:bidi="ru-RU"/>
              </w:rPr>
            </w:pPr>
            <w:r w:rsidRPr="004521AB">
              <w:rPr>
                <w:rFonts w:ascii="Cambria" w:hAnsi="Cambria"/>
                <w:lang w:bidi="ru-RU"/>
              </w:rPr>
              <w:t>Сумма</w:t>
            </w:r>
          </w:p>
        </w:tc>
      </w:tr>
      <w:tr w:rsidR="004521AB" w:rsidRPr="004521AB" w:rsidTr="005E55BF">
        <w:trPr>
          <w:trHeight w:val="540"/>
        </w:trPr>
        <w:tc>
          <w:tcPr>
            <w:tcW w:w="3234" w:type="dxa"/>
            <w:shd w:val="clear" w:color="auto" w:fill="auto"/>
            <w:vAlign w:val="center"/>
          </w:tcPr>
          <w:p w:rsidR="004521AB" w:rsidRPr="004521AB" w:rsidRDefault="004521AB" w:rsidP="005E55BF">
            <w:pPr>
              <w:widowControl w:val="0"/>
              <w:autoSpaceDE w:val="0"/>
              <w:autoSpaceDN w:val="0"/>
              <w:spacing w:before="11"/>
              <w:jc w:val="center"/>
              <w:rPr>
                <w:lang w:bidi="ru-RU"/>
              </w:rPr>
            </w:pPr>
          </w:p>
          <w:p w:rsidR="004521AB" w:rsidRPr="004521AB" w:rsidRDefault="004521AB" w:rsidP="005E55BF">
            <w:pPr>
              <w:widowControl w:val="0"/>
              <w:autoSpaceDE w:val="0"/>
              <w:autoSpaceDN w:val="0"/>
              <w:spacing w:line="190" w:lineRule="exact"/>
              <w:jc w:val="center"/>
              <w:rPr>
                <w:lang w:bidi="ru-RU"/>
              </w:rPr>
            </w:pPr>
            <w:r w:rsidRPr="004521AB">
              <w:rPr>
                <w:noProof/>
              </w:rPr>
              <w:t>1</w:t>
            </w:r>
          </w:p>
        </w:tc>
        <w:tc>
          <w:tcPr>
            <w:tcW w:w="2931" w:type="dxa"/>
            <w:shd w:val="clear" w:color="auto" w:fill="auto"/>
            <w:vAlign w:val="center"/>
          </w:tcPr>
          <w:p w:rsidR="004521AB" w:rsidRPr="004521AB" w:rsidRDefault="004521AB" w:rsidP="005E55BF">
            <w:pPr>
              <w:widowControl w:val="0"/>
              <w:autoSpaceDE w:val="0"/>
              <w:autoSpaceDN w:val="0"/>
              <w:spacing w:line="308" w:lineRule="exact"/>
              <w:jc w:val="center"/>
              <w:rPr>
                <w:lang w:bidi="ru-RU"/>
              </w:rPr>
            </w:pPr>
          </w:p>
          <w:p w:rsidR="004521AB" w:rsidRPr="004521AB" w:rsidRDefault="004521AB" w:rsidP="005E55BF">
            <w:pPr>
              <w:widowControl w:val="0"/>
              <w:autoSpaceDE w:val="0"/>
              <w:autoSpaceDN w:val="0"/>
              <w:spacing w:line="308" w:lineRule="exact"/>
              <w:jc w:val="center"/>
              <w:rPr>
                <w:lang w:bidi="ru-RU"/>
              </w:rPr>
            </w:pPr>
            <w:r w:rsidRPr="004521AB">
              <w:rPr>
                <w:lang w:bidi="ru-RU"/>
              </w:rPr>
              <w:t>2</w:t>
            </w:r>
          </w:p>
        </w:tc>
        <w:tc>
          <w:tcPr>
            <w:tcW w:w="2978" w:type="dxa"/>
            <w:shd w:val="clear" w:color="auto" w:fill="auto"/>
            <w:vAlign w:val="center"/>
          </w:tcPr>
          <w:p w:rsidR="004521AB" w:rsidRPr="004521AB" w:rsidRDefault="004521AB" w:rsidP="005E55BF">
            <w:pPr>
              <w:widowControl w:val="0"/>
              <w:autoSpaceDE w:val="0"/>
              <w:autoSpaceDN w:val="0"/>
              <w:spacing w:before="1"/>
              <w:jc w:val="center"/>
              <w:rPr>
                <w:lang w:bidi="ru-RU"/>
              </w:rPr>
            </w:pPr>
          </w:p>
          <w:p w:rsidR="004521AB" w:rsidRPr="004521AB" w:rsidRDefault="004521AB" w:rsidP="005E55BF">
            <w:pPr>
              <w:widowControl w:val="0"/>
              <w:autoSpaceDE w:val="0"/>
              <w:autoSpaceDN w:val="0"/>
              <w:spacing w:line="190" w:lineRule="exact"/>
              <w:jc w:val="center"/>
              <w:rPr>
                <w:lang w:bidi="ru-RU"/>
              </w:rPr>
            </w:pPr>
            <w:r w:rsidRPr="004521AB">
              <w:rPr>
                <w:noProof/>
              </w:rPr>
              <w:t>3</w:t>
            </w:r>
          </w:p>
        </w:tc>
      </w:tr>
      <w:tr w:rsidR="004521AB" w:rsidRPr="004521AB" w:rsidTr="004521AB">
        <w:trPr>
          <w:trHeight w:val="554"/>
        </w:trPr>
        <w:tc>
          <w:tcPr>
            <w:tcW w:w="3234" w:type="dxa"/>
            <w:shd w:val="clear" w:color="auto" w:fill="auto"/>
          </w:tcPr>
          <w:p w:rsidR="004521AB" w:rsidRPr="004521AB" w:rsidRDefault="004521AB" w:rsidP="004521AB">
            <w:pPr>
              <w:widowControl w:val="0"/>
              <w:autoSpaceDE w:val="0"/>
              <w:autoSpaceDN w:val="0"/>
              <w:rPr>
                <w:lang w:bidi="ru-RU"/>
              </w:rPr>
            </w:pPr>
          </w:p>
        </w:tc>
        <w:tc>
          <w:tcPr>
            <w:tcW w:w="2931" w:type="dxa"/>
            <w:shd w:val="clear" w:color="auto" w:fill="auto"/>
          </w:tcPr>
          <w:p w:rsidR="004521AB" w:rsidRPr="004521AB" w:rsidRDefault="004521AB" w:rsidP="004521AB">
            <w:pPr>
              <w:widowControl w:val="0"/>
              <w:autoSpaceDE w:val="0"/>
              <w:autoSpaceDN w:val="0"/>
              <w:spacing w:line="307" w:lineRule="exact"/>
              <w:ind w:right="535"/>
              <w:jc w:val="center"/>
              <w:rPr>
                <w:lang w:bidi="ru-RU"/>
              </w:rPr>
            </w:pPr>
            <w:r w:rsidRPr="004521AB">
              <w:rPr>
                <w:lang w:bidi="ru-RU"/>
              </w:rPr>
              <w:t>Всего</w:t>
            </w:r>
          </w:p>
        </w:tc>
        <w:tc>
          <w:tcPr>
            <w:tcW w:w="2978" w:type="dxa"/>
            <w:shd w:val="clear" w:color="auto" w:fill="auto"/>
          </w:tcPr>
          <w:p w:rsidR="004521AB" w:rsidRPr="004521AB" w:rsidRDefault="004521AB" w:rsidP="004521AB">
            <w:pPr>
              <w:widowControl w:val="0"/>
              <w:autoSpaceDE w:val="0"/>
              <w:autoSpaceDN w:val="0"/>
              <w:spacing w:line="314" w:lineRule="exact"/>
              <w:jc w:val="center"/>
              <w:rPr>
                <w:rFonts w:ascii="Cambria"/>
                <w:lang w:bidi="ru-RU"/>
              </w:rPr>
            </w:pPr>
            <w:r w:rsidRPr="004521AB">
              <w:rPr>
                <w:rFonts w:ascii="Cambria"/>
                <w:lang w:bidi="ru-RU"/>
              </w:rPr>
              <w:t>0</w:t>
            </w:r>
          </w:p>
        </w:tc>
      </w:tr>
      <w:tr w:rsidR="004521AB" w:rsidRPr="004521AB" w:rsidTr="004521AB">
        <w:trPr>
          <w:trHeight w:val="1622"/>
        </w:trPr>
        <w:tc>
          <w:tcPr>
            <w:tcW w:w="3234" w:type="dxa"/>
            <w:shd w:val="clear" w:color="auto" w:fill="auto"/>
          </w:tcPr>
          <w:p w:rsidR="004521AB" w:rsidRPr="004521AB" w:rsidRDefault="004521AB" w:rsidP="004521AB">
            <w:pPr>
              <w:widowControl w:val="0"/>
              <w:autoSpaceDE w:val="0"/>
              <w:autoSpaceDN w:val="0"/>
              <w:spacing w:line="298" w:lineRule="exact"/>
              <w:ind w:right="34"/>
              <w:jc w:val="center"/>
              <w:rPr>
                <w:lang w:bidi="ru-RU"/>
              </w:rPr>
            </w:pPr>
            <w:r w:rsidRPr="004521AB">
              <w:rPr>
                <w:lang w:bidi="ru-RU"/>
              </w:rPr>
              <w:t>791 01050201 10 0000 001</w:t>
            </w:r>
          </w:p>
        </w:tc>
        <w:tc>
          <w:tcPr>
            <w:tcW w:w="2931"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Увеличение прочих</w:t>
            </w:r>
          </w:p>
          <w:p w:rsidR="004521AB" w:rsidRPr="004521AB" w:rsidRDefault="004521AB" w:rsidP="004521AB">
            <w:pPr>
              <w:widowControl w:val="0"/>
              <w:autoSpaceDE w:val="0"/>
              <w:autoSpaceDN w:val="0"/>
              <w:spacing w:before="42" w:line="268" w:lineRule="auto"/>
              <w:rPr>
                <w:lang w:bidi="ru-RU"/>
              </w:rPr>
            </w:pPr>
            <w:r w:rsidRPr="004521AB">
              <w:rPr>
                <w:lang w:bidi="ru-RU"/>
              </w:rPr>
              <w:t>остатков денежных средств бюджетов поселений</w:t>
            </w:r>
          </w:p>
        </w:tc>
        <w:tc>
          <w:tcPr>
            <w:tcW w:w="2978" w:type="dxa"/>
            <w:shd w:val="clear" w:color="auto" w:fill="auto"/>
          </w:tcPr>
          <w:p w:rsidR="004521AB" w:rsidRPr="004521AB" w:rsidRDefault="004521AB" w:rsidP="004521AB">
            <w:pPr>
              <w:widowControl w:val="0"/>
              <w:autoSpaceDE w:val="0"/>
              <w:autoSpaceDN w:val="0"/>
              <w:spacing w:line="317" w:lineRule="exact"/>
              <w:jc w:val="center"/>
              <w:rPr>
                <w:rFonts w:ascii="Consolas"/>
                <w:lang w:bidi="ru-RU"/>
              </w:rPr>
            </w:pPr>
            <w:r w:rsidRPr="004521AB">
              <w:rPr>
                <w:rFonts w:ascii="Consolas"/>
                <w:lang w:bidi="ru-RU"/>
              </w:rPr>
              <w:t>0</w:t>
            </w:r>
          </w:p>
        </w:tc>
      </w:tr>
      <w:tr w:rsidR="004521AB" w:rsidRPr="004521AB" w:rsidTr="004521AB">
        <w:trPr>
          <w:trHeight w:val="1641"/>
        </w:trPr>
        <w:tc>
          <w:tcPr>
            <w:tcW w:w="3234" w:type="dxa"/>
            <w:shd w:val="clear" w:color="auto" w:fill="auto"/>
          </w:tcPr>
          <w:p w:rsidR="004521AB" w:rsidRPr="004521AB" w:rsidRDefault="004521AB" w:rsidP="004521AB">
            <w:pPr>
              <w:widowControl w:val="0"/>
              <w:autoSpaceDE w:val="0"/>
              <w:autoSpaceDN w:val="0"/>
              <w:spacing w:line="312" w:lineRule="exact"/>
              <w:ind w:right="30"/>
              <w:jc w:val="center"/>
              <w:rPr>
                <w:lang w:bidi="ru-RU"/>
              </w:rPr>
            </w:pPr>
            <w:r w:rsidRPr="004521AB">
              <w:rPr>
                <w:lang w:bidi="ru-RU"/>
              </w:rPr>
              <w:t>791 01050201 10 0000 002</w:t>
            </w:r>
          </w:p>
        </w:tc>
        <w:tc>
          <w:tcPr>
            <w:tcW w:w="2931" w:type="dxa"/>
            <w:shd w:val="clear" w:color="auto" w:fill="auto"/>
          </w:tcPr>
          <w:p w:rsidR="004521AB" w:rsidRPr="004521AB" w:rsidRDefault="004521AB" w:rsidP="004521AB">
            <w:pPr>
              <w:widowControl w:val="0"/>
              <w:autoSpaceDE w:val="0"/>
              <w:autoSpaceDN w:val="0"/>
              <w:spacing w:line="268" w:lineRule="auto"/>
              <w:rPr>
                <w:lang w:bidi="ru-RU"/>
              </w:rPr>
            </w:pPr>
            <w:r w:rsidRPr="004521AB">
              <w:rPr>
                <w:lang w:bidi="ru-RU"/>
              </w:rPr>
              <w:t>Уменьшение прочих остатков денежных средств бюджетов поселений</w:t>
            </w:r>
          </w:p>
        </w:tc>
        <w:tc>
          <w:tcPr>
            <w:tcW w:w="2978" w:type="dxa"/>
            <w:shd w:val="clear" w:color="auto" w:fill="auto"/>
          </w:tcPr>
          <w:p w:rsidR="004521AB" w:rsidRPr="004521AB" w:rsidRDefault="004521AB" w:rsidP="004521AB">
            <w:pPr>
              <w:widowControl w:val="0"/>
              <w:autoSpaceDE w:val="0"/>
              <w:autoSpaceDN w:val="0"/>
              <w:spacing w:line="318" w:lineRule="exact"/>
              <w:jc w:val="center"/>
              <w:rPr>
                <w:rFonts w:ascii="Cambria"/>
                <w:lang w:bidi="ru-RU"/>
              </w:rPr>
            </w:pPr>
            <w:r w:rsidRPr="004521AB">
              <w:rPr>
                <w:rFonts w:ascii="Cambria"/>
                <w:lang w:bidi="ru-RU"/>
              </w:rPr>
              <w:t>0</w:t>
            </w:r>
          </w:p>
        </w:tc>
      </w:tr>
    </w:tbl>
    <w:p w:rsidR="004521AB" w:rsidRPr="004521AB" w:rsidRDefault="004521AB" w:rsidP="004521AB">
      <w:pPr>
        <w:spacing w:line="318" w:lineRule="exact"/>
        <w:rPr>
          <w:rFonts w:ascii="Cambria"/>
        </w:rPr>
        <w:sectPr w:rsidR="004521AB" w:rsidRPr="004521AB" w:rsidSect="008E7609">
          <w:pgSz w:w="11900" w:h="16840"/>
          <w:pgMar w:top="1385" w:right="701" w:bottom="280" w:left="1460" w:header="1299" w:footer="0" w:gutter="0"/>
          <w:cols w:space="720"/>
        </w:sectPr>
      </w:pPr>
    </w:p>
    <w:p w:rsidR="004521AB" w:rsidRPr="004521AB" w:rsidRDefault="004521AB" w:rsidP="004521AB">
      <w:pPr>
        <w:rPr>
          <w:rFonts w:eastAsiaTheme="minorHAnsi"/>
          <w:sz w:val="28"/>
          <w:szCs w:val="28"/>
          <w:lang w:eastAsia="en-US"/>
        </w:rPr>
      </w:pPr>
    </w:p>
    <w:sectPr w:rsidR="004521AB" w:rsidRPr="004521AB" w:rsidSect="004521AB">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5E8" w:rsidRDefault="00D035E8">
      <w:r>
        <w:separator/>
      </w:r>
    </w:p>
  </w:endnote>
  <w:endnote w:type="continuationSeparator" w:id="1">
    <w:p w:rsidR="00D035E8" w:rsidRDefault="00D035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5E8" w:rsidRDefault="00D035E8">
      <w:r>
        <w:separator/>
      </w:r>
    </w:p>
  </w:footnote>
  <w:footnote w:type="continuationSeparator" w:id="1">
    <w:p w:rsidR="00D035E8" w:rsidRDefault="00D03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AB" w:rsidRDefault="00853F68">
    <w:pPr>
      <w:pStyle w:val="a5"/>
      <w:spacing w:line="14" w:lineRule="auto"/>
      <w:rPr>
        <w:sz w:val="20"/>
      </w:rPr>
    </w:pPr>
    <w:r w:rsidRPr="00853F68">
      <w:pict>
        <v:shapetype id="_x0000_t202" coordsize="21600,21600" o:spt="202" path="m,l,21600r21600,l21600,xe">
          <v:stroke joinstyle="miter"/>
          <v:path gradientshapeok="t" o:connecttype="rect"/>
        </v:shapetype>
        <v:shape id="_x0000_s2049" type="#_x0000_t202" style="position:absolute;margin-left:328.4pt;margin-top:40.95pt;width:17.2pt;height:13.55pt;z-index:-251658240;mso-position-horizontal-relative:page;mso-position-vertical-relative:page" filled="f" stroked="f">
          <v:textbox inset="0,0,0,0">
            <w:txbxContent>
              <w:p w:rsidR="004521AB" w:rsidRDefault="00853F68">
                <w:pPr>
                  <w:spacing w:before="22"/>
                  <w:ind w:left="91"/>
                  <w:rPr>
                    <w:sz w:val="19"/>
                  </w:rPr>
                </w:pPr>
                <w:r>
                  <w:fldChar w:fldCharType="begin"/>
                </w:r>
                <w:r w:rsidR="004521AB">
                  <w:rPr>
                    <w:sz w:val="19"/>
                  </w:rPr>
                  <w:instrText xml:space="preserve"> PAGE </w:instrText>
                </w:r>
                <w:r>
                  <w:fldChar w:fldCharType="separate"/>
                </w:r>
                <w:r w:rsidR="00B62B04">
                  <w:rPr>
                    <w:noProof/>
                    <w:sz w:val="19"/>
                  </w:rPr>
                  <w:t>28</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AB" w:rsidRDefault="00853F68">
    <w:pPr>
      <w:pStyle w:val="a5"/>
      <w:spacing w:line="14" w:lineRule="auto"/>
      <w:rPr>
        <w:sz w:val="20"/>
      </w:rPr>
    </w:pPr>
    <w:r w:rsidRPr="00853F68">
      <w:rPr>
        <w:noProof/>
      </w:rPr>
      <w:pict>
        <v:shapetype id="_x0000_t202" coordsize="21600,21600" o:spt="202" path="m,l,21600r21600,l21600,xe">
          <v:stroke joinstyle="miter"/>
          <v:path gradientshapeok="t" o:connecttype="rect"/>
        </v:shapetype>
        <v:shape id="Поле 4" o:spid="_x0000_s2050" type="#_x0000_t202" style="position:absolute;margin-left:328.7pt;margin-top:40.35pt;width:16.8pt;height:15.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" filled="f" stroked="f">
          <v:textbox inset="0,0,0,0">
            <w:txbxContent>
              <w:p w:rsidR="004521AB" w:rsidRDefault="00853F68">
                <w:pPr>
                  <w:spacing w:before="15"/>
                  <w:ind w:left="72"/>
                  <w:rPr>
                    <w:sz w:val="20"/>
                  </w:rPr>
                </w:pPr>
                <w:r>
                  <w:fldChar w:fldCharType="begin"/>
                </w:r>
                <w:r w:rsidR="004521AB">
                  <w:rPr>
                    <w:sz w:val="20"/>
                  </w:rPr>
                  <w:instrText xml:space="preserve"> PAGE </w:instrText>
                </w:r>
                <w:r>
                  <w:fldChar w:fldCharType="separate"/>
                </w:r>
                <w:r w:rsidR="00B62B04">
                  <w:rPr>
                    <w:noProof/>
                    <w:sz w:val="20"/>
                  </w:rPr>
                  <w:t>32</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D117C8"/>
    <w:rsid w:val="000E48E9"/>
    <w:rsid w:val="001F29E3"/>
    <w:rsid w:val="002F34CA"/>
    <w:rsid w:val="00350D85"/>
    <w:rsid w:val="004521AB"/>
    <w:rsid w:val="004B79BD"/>
    <w:rsid w:val="00515EF0"/>
    <w:rsid w:val="005D0DCB"/>
    <w:rsid w:val="005E55BF"/>
    <w:rsid w:val="005E5BEB"/>
    <w:rsid w:val="00810370"/>
    <w:rsid w:val="00853F68"/>
    <w:rsid w:val="008E7609"/>
    <w:rsid w:val="00905A39"/>
    <w:rsid w:val="009A25FD"/>
    <w:rsid w:val="009A7182"/>
    <w:rsid w:val="00AB4A9D"/>
    <w:rsid w:val="00B1255C"/>
    <w:rsid w:val="00B62B04"/>
    <w:rsid w:val="00CA6811"/>
    <w:rsid w:val="00D035E8"/>
    <w:rsid w:val="00D117C8"/>
    <w:rsid w:val="00D73D24"/>
    <w:rsid w:val="00DA1CF8"/>
    <w:rsid w:val="00FD3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1AB"/>
    <w:rPr>
      <w:rFonts w:ascii="Tahoma" w:hAnsi="Tahoma" w:cs="Tahoma"/>
      <w:sz w:val="16"/>
      <w:szCs w:val="16"/>
    </w:rPr>
  </w:style>
  <w:style w:type="character" w:customStyle="1" w:styleId="a4">
    <w:name w:val="Текст выноски Знак"/>
    <w:basedOn w:val="a0"/>
    <w:link w:val="a3"/>
    <w:uiPriority w:val="99"/>
    <w:semiHidden/>
    <w:rsid w:val="004521A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521AB"/>
  </w:style>
  <w:style w:type="paragraph" w:styleId="a5">
    <w:name w:val="Body Text"/>
    <w:basedOn w:val="a"/>
    <w:link w:val="a6"/>
    <w:uiPriority w:val="1"/>
    <w:qFormat/>
    <w:rsid w:val="004521AB"/>
    <w:pPr>
      <w:spacing w:after="120"/>
    </w:pPr>
  </w:style>
  <w:style w:type="character" w:customStyle="1" w:styleId="a6">
    <w:name w:val="Основной текст Знак"/>
    <w:basedOn w:val="a0"/>
    <w:link w:val="a5"/>
    <w:uiPriority w:val="1"/>
    <w:rsid w:val="004521AB"/>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521A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521AB"/>
  </w:style>
  <w:style w:type="paragraph" w:styleId="a9">
    <w:name w:val="footer"/>
    <w:basedOn w:val="a"/>
    <w:link w:val="aa"/>
    <w:uiPriority w:val="99"/>
    <w:unhideWhenUsed/>
    <w:rsid w:val="004521A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521AB"/>
  </w:style>
  <w:style w:type="character" w:styleId="ab">
    <w:name w:val="Placeholder Text"/>
    <w:basedOn w:val="a0"/>
    <w:uiPriority w:val="99"/>
    <w:semiHidden/>
    <w:rsid w:val="004521AB"/>
    <w:rPr>
      <w:color w:val="808080"/>
    </w:rPr>
  </w:style>
  <w:style w:type="character" w:customStyle="1" w:styleId="2">
    <w:name w:val="Стиль2"/>
    <w:basedOn w:val="a0"/>
    <w:uiPriority w:val="1"/>
    <w:rsid w:val="004521AB"/>
    <w:rPr>
      <w:rFonts w:ascii="Times New Roman" w:hAnsi="Times New Roman"/>
      <w:b/>
      <w:sz w:val="28"/>
    </w:rPr>
  </w:style>
  <w:style w:type="character" w:styleId="ac">
    <w:name w:val="Strong"/>
    <w:basedOn w:val="a0"/>
    <w:uiPriority w:val="22"/>
    <w:qFormat/>
    <w:rsid w:val="004521A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C46E939CC4443DBFF05929950D7275"/>
        <w:category>
          <w:name w:val="Общие"/>
          <w:gallery w:val="placeholder"/>
        </w:category>
        <w:types>
          <w:type w:val="bbPlcHdr"/>
        </w:types>
        <w:behaviors>
          <w:behavior w:val="content"/>
        </w:behaviors>
        <w:guid w:val="{0847941C-C48D-4FC2-AB4D-DFDA17ECEDC3}"/>
      </w:docPartPr>
      <w:docPartBody>
        <w:p w:rsidR="00F63161" w:rsidRDefault="00F63161" w:rsidP="00F63161">
          <w:pPr>
            <w:pStyle w:val="2FC46E939CC4443DBFF05929950D7275"/>
          </w:pPr>
          <w:r w:rsidRPr="008750A5">
            <w:rPr>
              <w:rStyle w:val="a3"/>
              <w:color w:val="FF0000"/>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63161"/>
    <w:rsid w:val="00170207"/>
    <w:rsid w:val="00806D97"/>
    <w:rsid w:val="00EE73DA"/>
    <w:rsid w:val="00F628CC"/>
    <w:rsid w:val="00F63161"/>
    <w:rsid w:val="00F91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3161"/>
  </w:style>
  <w:style w:type="paragraph" w:customStyle="1" w:styleId="2FC46E939CC4443DBFF05929950D7275">
    <w:name w:val="2FC46E939CC4443DBFF05929950D7275"/>
    <w:rsid w:val="00F631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9223</Words>
  <Characters>52573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ivan-koz</dc:creator>
  <cp:keywords/>
  <dc:description/>
  <cp:lastModifiedBy>Q7</cp:lastModifiedBy>
  <cp:revision>13</cp:revision>
  <cp:lastPrinted>2021-11-18T09:11:00Z</cp:lastPrinted>
  <dcterms:created xsi:type="dcterms:W3CDTF">2020-09-16T09:57:00Z</dcterms:created>
  <dcterms:modified xsi:type="dcterms:W3CDTF">2021-11-18T09:15:00Z</dcterms:modified>
</cp:coreProperties>
</file>